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A67EB" w14:textId="2D151C2D" w:rsidR="00B71ED2" w:rsidRPr="00B30AF2" w:rsidRDefault="00565DC5" w:rsidP="00983D1B">
      <w:pPr>
        <w:pStyle w:val="CRCoverPage"/>
        <w:tabs>
          <w:tab w:val="right" w:pos="9747"/>
        </w:tabs>
        <w:spacing w:after="0"/>
        <w:jc w:val="both"/>
        <w:rPr>
          <w:rFonts w:eastAsia="SimSun" w:cs="Arial"/>
          <w:b/>
          <w:i/>
          <w:noProof/>
          <w:sz w:val="24"/>
          <w:szCs w:val="24"/>
          <w:lang w:val="en-US"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CC3C12" w:rsidRPr="0044629E">
        <w:rPr>
          <w:rFonts w:cs="Arial"/>
          <w:b/>
          <w:noProof/>
          <w:sz w:val="24"/>
          <w:szCs w:val="24"/>
          <w:lang w:val="de-DE"/>
        </w:rPr>
        <w:t>10</w:t>
      </w:r>
      <w:r w:rsidR="00CC3C12">
        <w:rPr>
          <w:rFonts w:cs="Arial"/>
          <w:b/>
          <w:noProof/>
          <w:sz w:val="24"/>
          <w:szCs w:val="24"/>
          <w:lang w:val="de-DE"/>
        </w:rPr>
        <w:t>5</w:t>
      </w:r>
      <w:r w:rsidR="007318C4" w:rsidRPr="0044629E">
        <w:rPr>
          <w:rFonts w:cs="Arial"/>
          <w:b/>
          <w:noProof/>
          <w:sz w:val="24"/>
          <w:szCs w:val="24"/>
          <w:lang w:val="de-DE"/>
        </w:rPr>
        <w:t>-e</w:t>
      </w:r>
      <w:r w:rsidRPr="0044629E">
        <w:rPr>
          <w:rFonts w:eastAsia="SimSun" w:cs="Arial"/>
          <w:b/>
          <w:noProof/>
          <w:sz w:val="24"/>
          <w:szCs w:val="24"/>
          <w:lang w:val="de-DE" w:eastAsia="zh-CN"/>
        </w:rPr>
        <w:tab/>
      </w:r>
      <w:r w:rsidR="003635F1" w:rsidRPr="0044629E">
        <w:rPr>
          <w:rFonts w:eastAsia="SimSun" w:cs="Arial"/>
          <w:b/>
          <w:noProof/>
          <w:sz w:val="24"/>
          <w:szCs w:val="24"/>
          <w:lang w:val="de-DE" w:eastAsia="zh-CN"/>
        </w:rPr>
        <w:t>R1-</w:t>
      </w:r>
      <w:r w:rsidR="00CC3C12" w:rsidRPr="0044629E">
        <w:rPr>
          <w:rFonts w:eastAsia="SimSun" w:cs="Arial"/>
          <w:b/>
          <w:noProof/>
          <w:sz w:val="24"/>
          <w:szCs w:val="24"/>
          <w:lang w:val="de-DE" w:eastAsia="zh-CN"/>
        </w:rPr>
        <w:t>2</w:t>
      </w:r>
      <w:r w:rsidR="00CC3C12">
        <w:rPr>
          <w:rFonts w:eastAsia="SimSun" w:cs="Arial"/>
          <w:b/>
          <w:noProof/>
          <w:sz w:val="24"/>
          <w:szCs w:val="24"/>
          <w:lang w:val="de-DE" w:eastAsia="zh-CN"/>
        </w:rPr>
        <w:t>10</w:t>
      </w:r>
      <w:r w:rsidR="00EE0CC0">
        <w:rPr>
          <w:rFonts w:eastAsia="SimSun" w:cs="Arial"/>
          <w:b/>
          <w:noProof/>
          <w:sz w:val="24"/>
          <w:szCs w:val="24"/>
          <w:lang w:val="de-DE" w:eastAsia="zh-CN"/>
        </w:rPr>
        <w:t>5059</w:t>
      </w:r>
    </w:p>
    <w:bookmarkEnd w:id="0"/>
    <w:p w14:paraId="37D6B93A" w14:textId="00762C11" w:rsidR="00A67E9C" w:rsidRPr="0044629E" w:rsidRDefault="007318C4" w:rsidP="00F52FCB">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CC3C12" w:rsidRPr="00CC3C12">
        <w:rPr>
          <w:rFonts w:ascii="Arial" w:eastAsia="MS Mincho" w:hAnsi="Arial" w:cs="Arial"/>
          <w:b/>
          <w:bCs/>
          <w:lang w:eastAsia="ja-JP"/>
        </w:rPr>
        <w:t>May 10th – 27th</w:t>
      </w:r>
      <w:r w:rsidRPr="0044629E">
        <w:rPr>
          <w:rFonts w:ascii="Arial" w:eastAsia="MS Mincho" w:hAnsi="Arial" w:cs="Arial"/>
          <w:b/>
          <w:bCs/>
          <w:noProof/>
          <w:lang w:val="en-GB"/>
        </w:rPr>
        <w:t xml:space="preserve">, </w:t>
      </w:r>
      <w:r w:rsidR="005A1DD2" w:rsidRPr="0044629E">
        <w:rPr>
          <w:rFonts w:ascii="Arial" w:eastAsia="MS Mincho" w:hAnsi="Arial" w:cs="Arial"/>
          <w:b/>
          <w:bCs/>
          <w:noProof/>
          <w:lang w:val="en-GB"/>
        </w:rPr>
        <w:t>202</w:t>
      </w:r>
      <w:r w:rsidR="005A1DD2">
        <w:rPr>
          <w:rFonts w:ascii="Arial" w:eastAsia="MS Mincho" w:hAnsi="Arial" w:cs="Arial"/>
          <w:b/>
          <w:bCs/>
          <w:noProof/>
          <w:lang w:val="en-GB"/>
        </w:rPr>
        <w:t>1</w:t>
      </w:r>
    </w:p>
    <w:p w14:paraId="3A92004B" w14:textId="77777777" w:rsidR="001C6026" w:rsidRPr="001C6026" w:rsidRDefault="001C6026" w:rsidP="0046652E">
      <w:pPr>
        <w:pBdr>
          <w:bottom w:val="single" w:sz="12" w:space="1" w:color="auto"/>
        </w:pBdr>
        <w:tabs>
          <w:tab w:val="left" w:pos="1985"/>
        </w:tabs>
        <w:jc w:val="both"/>
        <w:rPr>
          <w:rFonts w:ascii="Arial" w:hAnsi="Arial"/>
          <w:b/>
          <w:lang w:eastAsia="ja-JP"/>
        </w:rPr>
      </w:pPr>
    </w:p>
    <w:p w14:paraId="438CB38C" w14:textId="334536B5" w:rsidR="00FB6D3D" w:rsidRPr="0036117E" w:rsidRDefault="00A67E9C" w:rsidP="0046652E">
      <w:pPr>
        <w:pBdr>
          <w:bottom w:val="single" w:sz="12" w:space="1" w:color="auto"/>
        </w:pBdr>
        <w:tabs>
          <w:tab w:val="left" w:pos="1985"/>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2</w:t>
      </w:r>
      <w:r w:rsidR="003037D3">
        <w:rPr>
          <w:rFonts w:ascii="Arial" w:hAnsi="Arial" w:cs="Arial"/>
          <w:b/>
        </w:rPr>
        <w:t>.</w:t>
      </w:r>
      <w:r w:rsidR="007318C4">
        <w:rPr>
          <w:rFonts w:ascii="Arial" w:hAnsi="Arial" w:cs="Arial"/>
          <w:b/>
        </w:rPr>
        <w:t>1</w:t>
      </w:r>
    </w:p>
    <w:p w14:paraId="07D0D4A9" w14:textId="77777777" w:rsidR="00554173" w:rsidRPr="00DE5B9D" w:rsidRDefault="00FB6D3D">
      <w:pPr>
        <w:pBdr>
          <w:bottom w:val="single" w:sz="12" w:space="1" w:color="auto"/>
        </w:pBdr>
        <w:tabs>
          <w:tab w:val="left" w:pos="1985"/>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EC84F27" w:rsidR="0059279A" w:rsidRPr="00D76BE7" w:rsidRDefault="00BC4A52">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Multi-TRP for </w:t>
      </w:r>
      <w:r w:rsidR="007C62A6">
        <w:rPr>
          <w:rFonts w:ascii="Arial" w:hAnsi="Arial" w:cs="Arial"/>
          <w:b/>
        </w:rPr>
        <w:t xml:space="preserve">PDCCH, </w:t>
      </w:r>
      <w:r w:rsidR="007318C4" w:rsidRPr="007318C4">
        <w:rPr>
          <w:rFonts w:ascii="Arial" w:hAnsi="Arial" w:cs="Arial"/>
          <w:b/>
        </w:rPr>
        <w:t>PUCCH and PUSCH</w:t>
      </w:r>
    </w:p>
    <w:p w14:paraId="16B651B3" w14:textId="05BF2DA0" w:rsidR="00E20320" w:rsidRPr="000E21CD" w:rsidRDefault="0059279A">
      <w:pPr>
        <w:pBdr>
          <w:bottom w:val="single" w:sz="12" w:space="1" w:color="auto"/>
        </w:pBdr>
        <w:tabs>
          <w:tab w:val="left" w:pos="1985"/>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p>
    <w:p w14:paraId="6B68EB1C" w14:textId="77777777" w:rsidR="007C0788" w:rsidRPr="00023C28" w:rsidRDefault="007664D9">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1AFB6AA2" w:rsidR="00533BE9" w:rsidRPr="00023C28" w:rsidRDefault="00533BE9">
      <w:pPr>
        <w:pStyle w:val="LGTdoc"/>
        <w:numPr>
          <w:ilvl w:val="1"/>
          <w:numId w:val="32"/>
        </w:numPr>
        <w:spacing w:after="163" w:line="240" w:lineRule="auto"/>
        <w:rPr>
          <w:rFonts w:eastAsia="MS Mincho"/>
          <w:szCs w:val="22"/>
          <w:lang w:eastAsia="ja-JP"/>
        </w:rPr>
      </w:pPr>
      <w:r w:rsidRPr="00023C28">
        <w:rPr>
          <w:rFonts w:eastAsia="MS Mincho" w:hint="eastAsia"/>
          <w:szCs w:val="22"/>
          <w:lang w:eastAsia="ja-JP"/>
        </w:rPr>
        <w:t xml:space="preserve">Identify and specify features to improve reliability and robustness for channels other than PDSCH (that is, PDCCH, PUSCH, and PUCCH) using multi-TRP and/or multi-panel, with Rel.16 reliability features as the </w:t>
      </w:r>
      <w:r w:rsidR="00826AF9" w:rsidRPr="00023C28">
        <w:rPr>
          <w:rFonts w:eastAsia="MS Mincho"/>
          <w:szCs w:val="22"/>
          <w:lang w:eastAsia="ja-JP"/>
        </w:rPr>
        <w:t>baseline.</w:t>
      </w:r>
      <w:r w:rsidRPr="00023C28">
        <w:rPr>
          <w:rFonts w:eastAsia="MS Mincho" w:hint="eastAsia"/>
          <w:szCs w:val="22"/>
          <w:lang w:eastAsia="ja-JP"/>
        </w:rPr>
        <w:t xml:space="preserve"> </w:t>
      </w:r>
    </w:p>
    <w:p w14:paraId="0A0659C1" w14:textId="5085380E" w:rsidR="00FC7F57" w:rsidRPr="00023C28" w:rsidRDefault="00375D22">
      <w:pPr>
        <w:pStyle w:val="LGTdoc"/>
        <w:spacing w:after="163" w:line="240" w:lineRule="auto"/>
        <w:rPr>
          <w:rFonts w:eastAsia="SimSun"/>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for PU</w:t>
      </w:r>
      <w:r w:rsidR="00567531">
        <w:rPr>
          <w:rFonts w:eastAsia="MS Mincho"/>
          <w:szCs w:val="22"/>
          <w:lang w:eastAsia="ja-JP"/>
        </w:rPr>
        <w:t>C</w:t>
      </w:r>
      <w:r w:rsidR="00533BE9" w:rsidRPr="00023C28">
        <w:rPr>
          <w:rFonts w:eastAsia="MS Mincho"/>
          <w:szCs w:val="22"/>
          <w:lang w:eastAsia="ja-JP"/>
        </w:rPr>
        <w:t>CH and PU</w:t>
      </w:r>
      <w:r w:rsidR="00567531">
        <w:rPr>
          <w:rFonts w:eastAsia="MS Mincho"/>
          <w:szCs w:val="22"/>
          <w:lang w:eastAsia="ja-JP"/>
        </w:rPr>
        <w:t>S</w:t>
      </w:r>
      <w:r w:rsidR="00533BE9" w:rsidRPr="00023C28">
        <w:rPr>
          <w:rFonts w:eastAsia="MS Mincho"/>
          <w:szCs w:val="22"/>
          <w:lang w:eastAsia="ja-JP"/>
        </w:rPr>
        <w:t>CH, respectively.</w:t>
      </w:r>
    </w:p>
    <w:p w14:paraId="2DF7D626" w14:textId="6C540A9F" w:rsidR="00A17FC0" w:rsidRDefault="00A17FC0">
      <w:pPr>
        <w:spacing w:afterLines="50" w:after="163"/>
        <w:jc w:val="both"/>
        <w:rPr>
          <w:rFonts w:eastAsiaTheme="minorEastAsia"/>
          <w:b/>
          <w:sz w:val="22"/>
          <w:szCs w:val="22"/>
          <w:lang w:eastAsia="zh-CN"/>
        </w:rPr>
      </w:pPr>
    </w:p>
    <w:p w14:paraId="4E83A83C" w14:textId="28742D08" w:rsidR="00DC4D12" w:rsidRPr="00A62A46" w:rsidRDefault="00DC4D12" w:rsidP="00306EA3">
      <w:pPr>
        <w:pStyle w:val="1"/>
        <w:spacing w:beforeLines="50" w:before="163" w:afterLines="50" w:after="163"/>
        <w:ind w:left="432" w:hanging="432"/>
        <w:jc w:val="both"/>
        <w:rPr>
          <w:rFonts w:eastAsia="SimSun"/>
          <w:b/>
          <w:lang w:eastAsia="zh-CN"/>
        </w:rPr>
      </w:pPr>
      <w:r w:rsidRPr="00A62A46">
        <w:rPr>
          <w:rFonts w:eastAsia="SimSun"/>
          <w:b/>
          <w:lang w:eastAsia="zh-CN"/>
        </w:rPr>
        <w:t>Multi-TRP Enhancements on PUCCH</w:t>
      </w:r>
    </w:p>
    <w:p w14:paraId="31D433BE" w14:textId="7F775CB6" w:rsidR="009648F5" w:rsidRDefault="009648F5" w:rsidP="00306EA3">
      <w:pPr>
        <w:spacing w:afterLines="50" w:after="163"/>
        <w:jc w:val="both"/>
        <w:rPr>
          <w:sz w:val="32"/>
          <w:lang w:eastAsia="ja-JP"/>
        </w:rPr>
      </w:pPr>
      <w:r>
        <w:rPr>
          <w:rFonts w:eastAsia="MS Mincho"/>
          <w:sz w:val="22"/>
          <w:szCs w:val="22"/>
          <w:lang w:eastAsia="ja-JP"/>
        </w:rPr>
        <w:t>In RAN1#</w:t>
      </w:r>
      <w:r w:rsidR="00AD4A39">
        <w:rPr>
          <w:rFonts w:eastAsia="MS Mincho"/>
          <w:sz w:val="22"/>
          <w:szCs w:val="22"/>
          <w:lang w:eastAsia="ja-JP"/>
        </w:rPr>
        <w:t>104</w:t>
      </w:r>
      <w:r w:rsidR="000308EA">
        <w:rPr>
          <w:rFonts w:eastAsia="MS Mincho"/>
          <w:sz w:val="22"/>
          <w:szCs w:val="22"/>
          <w:lang w:eastAsia="ja-JP"/>
        </w:rPr>
        <w:t>b</w:t>
      </w:r>
      <w:r>
        <w:rPr>
          <w:rFonts w:eastAsia="MS Mincho"/>
          <w:sz w:val="22"/>
          <w:szCs w:val="22"/>
          <w:lang w:eastAsia="ja-JP"/>
        </w:rPr>
        <w:t xml:space="preserve">_e, the following agreements related to </w:t>
      </w:r>
      <w:r w:rsidR="002A4A3D">
        <w:rPr>
          <w:rFonts w:eastAsia="MS Mincho"/>
          <w:sz w:val="22"/>
          <w:szCs w:val="22"/>
          <w:lang w:eastAsia="ja-JP"/>
        </w:rPr>
        <w:t>PUCCH multi-TRP enhancement</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9648F5" w14:paraId="2EF1BF75" w14:textId="77777777" w:rsidTr="00C6017E">
        <w:tc>
          <w:tcPr>
            <w:tcW w:w="9737" w:type="dxa"/>
          </w:tcPr>
          <w:p w14:paraId="4627704B" w14:textId="77777777" w:rsidR="00BC5F7D" w:rsidRPr="00196B9C" w:rsidRDefault="00BC5F7D" w:rsidP="00BC5F7D">
            <w:pPr>
              <w:pStyle w:val="aff0"/>
              <w:shd w:val="clear" w:color="auto" w:fill="FFFFFF"/>
              <w:spacing w:before="0" w:beforeAutospacing="0" w:after="0" w:afterAutospacing="0"/>
              <w:jc w:val="both"/>
              <w:rPr>
                <w:sz w:val="22"/>
                <w:szCs w:val="22"/>
                <w:lang w:eastAsia="ko-KR"/>
              </w:rPr>
            </w:pPr>
            <w:r w:rsidRPr="00196B9C">
              <w:rPr>
                <w:b/>
                <w:bCs/>
                <w:sz w:val="22"/>
                <w:szCs w:val="22"/>
                <w:shd w:val="clear" w:color="auto" w:fill="00FF00"/>
              </w:rPr>
              <w:t>Agreement</w:t>
            </w:r>
          </w:p>
          <w:p w14:paraId="720BD492" w14:textId="77777777" w:rsidR="00BC5F7D" w:rsidRPr="00196B9C" w:rsidRDefault="00BC5F7D" w:rsidP="00BC5F7D">
            <w:pPr>
              <w:pStyle w:val="aff0"/>
              <w:shd w:val="clear" w:color="auto" w:fill="FFFFFF"/>
              <w:spacing w:before="0" w:beforeAutospacing="0" w:after="0" w:afterAutospacing="0"/>
              <w:jc w:val="both"/>
              <w:rPr>
                <w:sz w:val="22"/>
                <w:szCs w:val="22"/>
              </w:rPr>
            </w:pPr>
            <w:r w:rsidRPr="00196B9C">
              <w:rPr>
                <w:sz w:val="22"/>
                <w:szCs w:val="22"/>
              </w:rPr>
              <w:t xml:space="preserve">Further study following alternatives to support per TRP closed-loop power control for </w:t>
            </w:r>
            <w:r w:rsidRPr="00D62589">
              <w:rPr>
                <w:sz w:val="22"/>
                <w:szCs w:val="22"/>
              </w:rPr>
              <w:t>PUCCH,</w:t>
            </w:r>
            <w:r w:rsidRPr="00196B9C">
              <w:rPr>
                <w:sz w:val="22"/>
                <w:szCs w:val="22"/>
              </w:rPr>
              <w:t xml:space="preserve"> </w:t>
            </w:r>
            <w:r w:rsidRPr="00D62589">
              <w:rPr>
                <w:sz w:val="22"/>
                <w:szCs w:val="22"/>
              </w:rPr>
              <w:t>select from</w:t>
            </w:r>
            <w:r w:rsidRPr="00196B9C">
              <w:rPr>
                <w:sz w:val="22"/>
                <w:szCs w:val="22"/>
              </w:rPr>
              <w:t xml:space="preserve"> the below options during the RAN1 #104-e-bis meeting.</w:t>
            </w:r>
          </w:p>
          <w:p w14:paraId="4AE6D163" w14:textId="77777777" w:rsidR="00BC5F7D" w:rsidRPr="00196B9C" w:rsidRDefault="00BC5F7D" w:rsidP="00BC5F7D">
            <w:pPr>
              <w:numPr>
                <w:ilvl w:val="0"/>
                <w:numId w:val="64"/>
              </w:numPr>
              <w:snapToGrid w:val="0"/>
              <w:jc w:val="both"/>
              <w:rPr>
                <w:sz w:val="22"/>
                <w:szCs w:val="22"/>
              </w:rPr>
            </w:pPr>
            <w:r w:rsidRPr="00196B9C">
              <w:rPr>
                <w:sz w:val="22"/>
                <w:szCs w:val="22"/>
              </w:rPr>
              <w:t>Option.1: A single TPC field (the existing TPC field) is used in DCI formats 1_1 / 1_2, and the TPC value applied for both PUCCH beams</w:t>
            </w:r>
          </w:p>
          <w:p w14:paraId="13FB8F9F" w14:textId="77777777" w:rsidR="00BC5F7D" w:rsidRPr="00196B9C" w:rsidRDefault="00BC5F7D" w:rsidP="00BC5F7D">
            <w:pPr>
              <w:numPr>
                <w:ilvl w:val="0"/>
                <w:numId w:val="64"/>
              </w:numPr>
              <w:snapToGrid w:val="0"/>
              <w:jc w:val="both"/>
              <w:rPr>
                <w:sz w:val="22"/>
                <w:szCs w:val="22"/>
              </w:rPr>
            </w:pPr>
            <w:r w:rsidRPr="00196B9C">
              <w:rPr>
                <w:sz w:val="22"/>
                <w:szCs w:val="22"/>
              </w:rPr>
              <w:t xml:space="preserve">Option.2: A single TPC field (the existing TPC field) is used in DCI formats 1_1 / 1_2, and the TPC value applied for one of two PUCCH beams at a slot. The TPC value may be applied for the other PUCCH beam at </w:t>
            </w:r>
            <w:r w:rsidRPr="00D62589">
              <w:rPr>
                <w:sz w:val="22"/>
                <w:szCs w:val="22"/>
              </w:rPr>
              <w:t>another</w:t>
            </w:r>
            <w:r w:rsidRPr="00196B9C">
              <w:rPr>
                <w:sz w:val="22"/>
                <w:szCs w:val="22"/>
              </w:rPr>
              <w:t xml:space="preserve"> slot.</w:t>
            </w:r>
          </w:p>
          <w:p w14:paraId="34C17345" w14:textId="77777777" w:rsidR="00BC5F7D" w:rsidRPr="00196B9C" w:rsidRDefault="00BC5F7D" w:rsidP="00BC5F7D">
            <w:pPr>
              <w:numPr>
                <w:ilvl w:val="0"/>
                <w:numId w:val="64"/>
              </w:numPr>
              <w:snapToGrid w:val="0"/>
              <w:jc w:val="both"/>
              <w:rPr>
                <w:sz w:val="22"/>
                <w:szCs w:val="22"/>
              </w:rPr>
            </w:pPr>
            <w:r w:rsidRPr="00196B9C">
              <w:rPr>
                <w:sz w:val="22"/>
                <w:szCs w:val="22"/>
              </w:rPr>
              <w:t>Option 3: A second TPC field (similar to the existing TPC field) is added in DCI formats 1_1 / 1_2.</w:t>
            </w:r>
          </w:p>
          <w:p w14:paraId="7C6FF3DB" w14:textId="77777777" w:rsidR="00BC5F7D" w:rsidRPr="00196B9C" w:rsidRDefault="00BC5F7D" w:rsidP="00BC5F7D">
            <w:pPr>
              <w:numPr>
                <w:ilvl w:val="0"/>
                <w:numId w:val="64"/>
              </w:numPr>
              <w:snapToGrid w:val="0"/>
              <w:jc w:val="both"/>
              <w:rPr>
                <w:sz w:val="22"/>
                <w:szCs w:val="22"/>
              </w:rPr>
            </w:pPr>
            <w:r w:rsidRPr="00196B9C">
              <w:rPr>
                <w:sz w:val="22"/>
                <w:szCs w:val="22"/>
              </w:rPr>
              <w:t>Option 4: A single TPC field is used in DCI formats 1_1 / 1_</w:t>
            </w:r>
            <w:r w:rsidRPr="00D62589">
              <w:rPr>
                <w:sz w:val="22"/>
                <w:szCs w:val="22"/>
              </w:rPr>
              <w:t>2 and</w:t>
            </w:r>
            <w:r w:rsidRPr="00196B9C">
              <w:rPr>
                <w:sz w:val="22"/>
                <w:szCs w:val="22"/>
              </w:rPr>
              <w:t xml:space="preserve"> indicates two TPC values applied to two PUCCH beams, respectively.</w:t>
            </w:r>
          </w:p>
          <w:p w14:paraId="3EA11ECD" w14:textId="77777777" w:rsidR="00BC5F7D" w:rsidRDefault="00BC5F7D" w:rsidP="000308EA">
            <w:pPr>
              <w:rPr>
                <w:b/>
                <w:bCs/>
                <w:sz w:val="22"/>
                <w:szCs w:val="18"/>
                <w:highlight w:val="green"/>
              </w:rPr>
            </w:pPr>
          </w:p>
          <w:p w14:paraId="195FF9E5" w14:textId="30F83F4C" w:rsidR="000308EA" w:rsidRPr="000308EA" w:rsidRDefault="000308EA" w:rsidP="000308EA">
            <w:pPr>
              <w:rPr>
                <w:b/>
                <w:bCs/>
                <w:sz w:val="22"/>
                <w:szCs w:val="18"/>
                <w:lang w:eastAsia="fr-FR"/>
              </w:rPr>
            </w:pPr>
            <w:r w:rsidRPr="000308EA">
              <w:rPr>
                <w:b/>
                <w:bCs/>
                <w:sz w:val="22"/>
                <w:szCs w:val="18"/>
                <w:highlight w:val="green"/>
              </w:rPr>
              <w:t>Agreement</w:t>
            </w:r>
            <w:r w:rsidRPr="000308EA">
              <w:rPr>
                <w:b/>
                <w:bCs/>
                <w:sz w:val="22"/>
                <w:szCs w:val="18"/>
                <w:lang w:eastAsia="fr-FR"/>
              </w:rPr>
              <w:t xml:space="preserve"> </w:t>
            </w:r>
          </w:p>
          <w:p w14:paraId="120272A1" w14:textId="77777777" w:rsidR="000308EA" w:rsidRPr="000308EA" w:rsidRDefault="000308EA" w:rsidP="000308EA">
            <w:pPr>
              <w:rPr>
                <w:sz w:val="22"/>
                <w:szCs w:val="18"/>
                <w:lang w:eastAsia="fr-FR"/>
              </w:rPr>
            </w:pPr>
            <w:r w:rsidRPr="000308EA">
              <w:rPr>
                <w:b/>
                <w:bCs/>
                <w:sz w:val="22"/>
                <w:szCs w:val="18"/>
                <w:lang w:eastAsia="fr-FR"/>
              </w:rPr>
              <w:t>Confirm the following Working Assumption</w:t>
            </w:r>
            <w:r w:rsidRPr="000308EA">
              <w:rPr>
                <w:sz w:val="22"/>
                <w:szCs w:val="18"/>
                <w:lang w:eastAsia="fr-FR"/>
              </w:rPr>
              <w:t>:</w:t>
            </w:r>
          </w:p>
          <w:p w14:paraId="02F432F4" w14:textId="77777777" w:rsidR="000308EA" w:rsidRPr="000308EA" w:rsidRDefault="000308EA" w:rsidP="000308EA">
            <w:pPr>
              <w:rPr>
                <w:sz w:val="22"/>
                <w:szCs w:val="18"/>
                <w:lang w:eastAsia="zh-CN"/>
              </w:rPr>
            </w:pPr>
            <w:r w:rsidRPr="000308EA">
              <w:rPr>
                <w:sz w:val="22"/>
                <w:szCs w:val="18"/>
              </w:rPr>
              <w:t xml:space="preserve">For PUCCH multi-TRP enhancements in Scheme 1, it is possible to configure either cyclic mapping or sequential mapping of spatial relation info’s over PUCCH repetitions. </w:t>
            </w:r>
          </w:p>
          <w:p w14:paraId="6D537169" w14:textId="77777777" w:rsidR="000308EA" w:rsidRPr="000308EA" w:rsidRDefault="000308EA" w:rsidP="000308EA">
            <w:pPr>
              <w:numPr>
                <w:ilvl w:val="0"/>
                <w:numId w:val="74"/>
              </w:numPr>
              <w:rPr>
                <w:sz w:val="22"/>
                <w:szCs w:val="18"/>
                <w:lang w:eastAsia="ko-KR"/>
              </w:rPr>
            </w:pPr>
            <w:r w:rsidRPr="000308EA">
              <w:rPr>
                <w:sz w:val="22"/>
                <w:szCs w:val="18"/>
              </w:rPr>
              <w:t>FFS: Applicability of mapping patterns for different beam switching gaps</w:t>
            </w:r>
          </w:p>
          <w:p w14:paraId="3532C0E2" w14:textId="77777777" w:rsidR="000308EA" w:rsidRPr="000308EA" w:rsidRDefault="000308EA" w:rsidP="000308EA">
            <w:pPr>
              <w:numPr>
                <w:ilvl w:val="0"/>
                <w:numId w:val="74"/>
              </w:numPr>
              <w:rPr>
                <w:sz w:val="22"/>
                <w:szCs w:val="18"/>
              </w:rPr>
            </w:pPr>
            <w:r w:rsidRPr="000308EA">
              <w:rPr>
                <w:sz w:val="22"/>
                <w:szCs w:val="18"/>
              </w:rPr>
              <w:t xml:space="preserve">The support of cyclic mapping can be optional UE feature for the cases when the number of repetitions is larger than 2. </w:t>
            </w:r>
          </w:p>
          <w:p w14:paraId="771E72B1" w14:textId="77777777" w:rsidR="000308EA" w:rsidRPr="000308EA" w:rsidRDefault="000308EA" w:rsidP="000308EA">
            <w:pPr>
              <w:numPr>
                <w:ilvl w:val="0"/>
                <w:numId w:val="74"/>
              </w:numPr>
              <w:rPr>
                <w:sz w:val="22"/>
                <w:szCs w:val="18"/>
              </w:rPr>
            </w:pPr>
            <w:r w:rsidRPr="000308EA">
              <w:rPr>
                <w:sz w:val="22"/>
                <w:szCs w:val="18"/>
              </w:rPr>
              <w:t xml:space="preserve">Note: For Scheme 1, cyclical mapping pattern and sequential mapping pattern are as follows, </w:t>
            </w:r>
          </w:p>
          <w:p w14:paraId="6622F346" w14:textId="77777777" w:rsidR="000308EA" w:rsidRPr="000308EA" w:rsidRDefault="000308EA" w:rsidP="000308EA">
            <w:pPr>
              <w:numPr>
                <w:ilvl w:val="1"/>
                <w:numId w:val="74"/>
              </w:numPr>
              <w:rPr>
                <w:sz w:val="22"/>
                <w:szCs w:val="18"/>
              </w:rPr>
            </w:pPr>
            <w:r w:rsidRPr="000308EA">
              <w:rPr>
                <w:sz w:val="22"/>
                <w:szCs w:val="18"/>
              </w:rPr>
              <w:t xml:space="preserve">Cyclical mapping pattern: the first and second beam are applied to the first and second PUCCH repetition, respectively, and the same beam mapping pattern continues to the remaining PUCCH repetitions. </w:t>
            </w:r>
          </w:p>
          <w:p w14:paraId="65DBB1C0" w14:textId="77777777" w:rsidR="000308EA" w:rsidRPr="000308EA" w:rsidRDefault="000308EA" w:rsidP="000308EA">
            <w:pPr>
              <w:numPr>
                <w:ilvl w:val="1"/>
                <w:numId w:val="74"/>
              </w:numPr>
              <w:snapToGrid w:val="0"/>
              <w:contextualSpacing/>
              <w:rPr>
                <w:sz w:val="22"/>
                <w:szCs w:val="18"/>
              </w:rPr>
            </w:pPr>
            <w:r w:rsidRPr="000308EA">
              <w:rPr>
                <w:sz w:val="22"/>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383EED1D" w14:textId="77777777" w:rsidR="000308EA" w:rsidRPr="000308EA" w:rsidRDefault="000308EA" w:rsidP="000308EA">
            <w:pPr>
              <w:rPr>
                <w:color w:val="1F497D"/>
                <w:sz w:val="22"/>
                <w:szCs w:val="18"/>
              </w:rPr>
            </w:pPr>
          </w:p>
          <w:p w14:paraId="611B4D9F" w14:textId="77777777" w:rsidR="000308EA" w:rsidRPr="000308EA" w:rsidRDefault="000308EA" w:rsidP="000308EA">
            <w:pPr>
              <w:rPr>
                <w:b/>
                <w:bCs/>
                <w:sz w:val="22"/>
                <w:szCs w:val="18"/>
                <w:lang w:eastAsia="fr-FR"/>
              </w:rPr>
            </w:pPr>
            <w:r w:rsidRPr="000308EA">
              <w:rPr>
                <w:b/>
                <w:bCs/>
                <w:sz w:val="22"/>
                <w:szCs w:val="18"/>
                <w:highlight w:val="green"/>
              </w:rPr>
              <w:lastRenderedPageBreak/>
              <w:t>Agreement</w:t>
            </w:r>
            <w:r w:rsidRPr="000308EA">
              <w:rPr>
                <w:b/>
                <w:bCs/>
                <w:sz w:val="22"/>
                <w:szCs w:val="18"/>
                <w:lang w:eastAsia="fr-FR"/>
              </w:rPr>
              <w:t xml:space="preserve"> </w:t>
            </w:r>
          </w:p>
          <w:p w14:paraId="6F7DAFAA" w14:textId="77777777" w:rsidR="000308EA" w:rsidRPr="000308EA" w:rsidRDefault="000308EA" w:rsidP="000308EA">
            <w:pPr>
              <w:rPr>
                <w:sz w:val="22"/>
                <w:szCs w:val="18"/>
                <w:lang w:eastAsia="fr-FR"/>
              </w:rPr>
            </w:pPr>
            <w:r w:rsidRPr="000308EA">
              <w:rPr>
                <w:b/>
                <w:bCs/>
                <w:sz w:val="22"/>
                <w:szCs w:val="18"/>
                <w:lang w:eastAsia="fr-FR"/>
              </w:rPr>
              <w:t>Confirm the following Working Assumption</w:t>
            </w:r>
            <w:r w:rsidRPr="000308EA">
              <w:rPr>
                <w:sz w:val="22"/>
                <w:szCs w:val="18"/>
                <w:lang w:eastAsia="fr-FR"/>
              </w:rPr>
              <w:t xml:space="preserve"> (with small correction of typo and clarification on UE capability in </w:t>
            </w:r>
            <w:r w:rsidRPr="000308EA">
              <w:rPr>
                <w:color w:val="FF0000"/>
                <w:sz w:val="22"/>
                <w:szCs w:val="18"/>
                <w:lang w:eastAsia="fr-FR"/>
              </w:rPr>
              <w:t>RED</w:t>
            </w:r>
            <w:r w:rsidRPr="000308EA">
              <w:rPr>
                <w:sz w:val="22"/>
                <w:szCs w:val="18"/>
                <w:lang w:eastAsia="fr-FR"/>
              </w:rPr>
              <w:t>):</w:t>
            </w:r>
          </w:p>
          <w:p w14:paraId="43C903F8" w14:textId="77777777" w:rsidR="000308EA" w:rsidRPr="000308EA" w:rsidRDefault="000308EA" w:rsidP="000308EA">
            <w:pPr>
              <w:numPr>
                <w:ilvl w:val="0"/>
                <w:numId w:val="74"/>
              </w:numPr>
              <w:rPr>
                <w:sz w:val="22"/>
                <w:szCs w:val="18"/>
              </w:rPr>
            </w:pPr>
            <w:r w:rsidRPr="000308EA">
              <w:rPr>
                <w:sz w:val="22"/>
                <w:szCs w:val="18"/>
              </w:rPr>
              <w:t>For beam mapping /power control parameter set mapping for PUCCH repetitions,</w:t>
            </w:r>
          </w:p>
          <w:p w14:paraId="11AA1AA3" w14:textId="77777777" w:rsidR="000308EA" w:rsidRPr="000308EA" w:rsidRDefault="000308EA" w:rsidP="000308EA">
            <w:pPr>
              <w:numPr>
                <w:ilvl w:val="1"/>
                <w:numId w:val="75"/>
              </w:numPr>
              <w:contextualSpacing/>
              <w:rPr>
                <w:sz w:val="22"/>
                <w:szCs w:val="18"/>
                <w:lang w:eastAsia="fr-FR"/>
              </w:rPr>
            </w:pPr>
            <w:r w:rsidRPr="000308EA">
              <w:rPr>
                <w:sz w:val="22"/>
                <w:szCs w:val="18"/>
                <w:lang w:eastAsia="fr-FR"/>
              </w:rPr>
              <w:t>For M-TRP PUCCH Scheme 1 in FR1, it is possible to configure either cyclic mapping or sequential mapping of power control parameter sets over PUCCH repetitions (similar to spatial relation info’s over PUCCH repetitions).</w:t>
            </w:r>
          </w:p>
          <w:p w14:paraId="45CC9503" w14:textId="77777777" w:rsidR="000308EA" w:rsidRPr="000308EA" w:rsidRDefault="000308EA" w:rsidP="000308EA">
            <w:pPr>
              <w:numPr>
                <w:ilvl w:val="1"/>
                <w:numId w:val="75"/>
              </w:numPr>
              <w:contextualSpacing/>
              <w:rPr>
                <w:sz w:val="22"/>
                <w:szCs w:val="18"/>
                <w:lang w:eastAsia="fr-FR"/>
              </w:rPr>
            </w:pPr>
            <w:r w:rsidRPr="000308EA">
              <w:rPr>
                <w:sz w:val="22"/>
                <w:szCs w:val="18"/>
                <w:lang w:eastAsia="fr-FR"/>
              </w:rPr>
              <w:t xml:space="preserve">For M-TRP PUCCH Scheme 3, reuse the same methods as Scheme 1 (by replacing slots with sub-slots) for beam mapping or power control </w:t>
            </w:r>
            <w:r w:rsidRPr="000308EA">
              <w:rPr>
                <w:strike/>
                <w:color w:val="FF0000"/>
                <w:sz w:val="22"/>
                <w:szCs w:val="18"/>
                <w:lang w:eastAsia="fr-FR"/>
              </w:rPr>
              <w:t>resource</w:t>
            </w:r>
            <w:r w:rsidRPr="000308EA">
              <w:rPr>
                <w:color w:val="FF0000"/>
                <w:sz w:val="22"/>
                <w:szCs w:val="18"/>
                <w:lang w:eastAsia="fr-FR"/>
              </w:rPr>
              <w:t xml:space="preserve"> parameter </w:t>
            </w:r>
            <w:r w:rsidRPr="000308EA">
              <w:rPr>
                <w:sz w:val="22"/>
                <w:szCs w:val="18"/>
                <w:lang w:eastAsia="fr-FR"/>
              </w:rPr>
              <w:t>set mapping</w:t>
            </w:r>
            <w:r w:rsidRPr="000308EA">
              <w:rPr>
                <w:strike/>
                <w:sz w:val="22"/>
                <w:szCs w:val="18"/>
                <w:lang w:eastAsia="fr-FR"/>
              </w:rPr>
              <w:t xml:space="preserve"> </w:t>
            </w:r>
            <w:r w:rsidRPr="000308EA">
              <w:rPr>
                <w:strike/>
                <w:color w:val="FF0000"/>
                <w:sz w:val="22"/>
                <w:szCs w:val="18"/>
                <w:lang w:eastAsia="fr-FR"/>
              </w:rPr>
              <w:t>to sub-slots</w:t>
            </w:r>
            <w:r w:rsidRPr="000308EA">
              <w:rPr>
                <w:color w:val="FF0000"/>
                <w:sz w:val="22"/>
                <w:szCs w:val="18"/>
                <w:lang w:eastAsia="fr-FR"/>
              </w:rPr>
              <w:t>.</w:t>
            </w:r>
          </w:p>
          <w:p w14:paraId="547D7DF6" w14:textId="212CB8D7" w:rsidR="000308EA" w:rsidRPr="000308EA" w:rsidRDefault="000308EA" w:rsidP="000308EA">
            <w:pPr>
              <w:numPr>
                <w:ilvl w:val="1"/>
                <w:numId w:val="75"/>
              </w:numPr>
              <w:contextualSpacing/>
              <w:rPr>
                <w:color w:val="FF0000"/>
                <w:sz w:val="22"/>
                <w:szCs w:val="18"/>
                <w:lang w:eastAsia="fr-FR"/>
              </w:rPr>
            </w:pPr>
            <w:r w:rsidRPr="000308EA">
              <w:rPr>
                <w:color w:val="FF0000"/>
                <w:sz w:val="22"/>
                <w:szCs w:val="18"/>
              </w:rPr>
              <w:t xml:space="preserve">The </w:t>
            </w:r>
            <w:r w:rsidRPr="000308EA">
              <w:rPr>
                <w:color w:val="FF0000"/>
                <w:sz w:val="22"/>
                <w:szCs w:val="18"/>
                <w:lang w:eastAsia="fr-FR"/>
              </w:rPr>
              <w:t>support</w:t>
            </w:r>
            <w:r w:rsidRPr="000308EA">
              <w:rPr>
                <w:color w:val="FF0000"/>
                <w:sz w:val="22"/>
                <w:szCs w:val="18"/>
              </w:rPr>
              <w:t xml:space="preserve"> of cyclic mapping can be optional UE feature for the cases when the number of repetitions is larger than 2. </w:t>
            </w:r>
          </w:p>
          <w:p w14:paraId="4BBBDA5C" w14:textId="00B4D57D" w:rsidR="000308EA" w:rsidRPr="000308EA" w:rsidRDefault="000308EA" w:rsidP="000308EA">
            <w:pPr>
              <w:contextualSpacing/>
              <w:rPr>
                <w:color w:val="FF0000"/>
                <w:sz w:val="22"/>
                <w:szCs w:val="18"/>
              </w:rPr>
            </w:pPr>
          </w:p>
          <w:p w14:paraId="4FF5EB4F" w14:textId="77777777" w:rsidR="000308EA" w:rsidRPr="000308EA" w:rsidRDefault="000308EA" w:rsidP="000308EA">
            <w:pPr>
              <w:rPr>
                <w:b/>
                <w:bCs/>
                <w:sz w:val="22"/>
                <w:szCs w:val="18"/>
                <w:lang w:eastAsia="ko-KR"/>
              </w:rPr>
            </w:pPr>
            <w:r w:rsidRPr="000308EA">
              <w:rPr>
                <w:b/>
                <w:bCs/>
                <w:sz w:val="22"/>
                <w:szCs w:val="18"/>
                <w:highlight w:val="green"/>
              </w:rPr>
              <w:t>Agreement</w:t>
            </w:r>
          </w:p>
          <w:p w14:paraId="28511190" w14:textId="77777777" w:rsidR="000308EA" w:rsidRPr="000308EA" w:rsidRDefault="000308EA" w:rsidP="000308EA">
            <w:pPr>
              <w:rPr>
                <w:sz w:val="22"/>
                <w:szCs w:val="18"/>
              </w:rPr>
            </w:pPr>
            <w:r w:rsidRPr="000308EA">
              <w:rPr>
                <w:sz w:val="22"/>
                <w:szCs w:val="18"/>
              </w:rPr>
              <w:t xml:space="preserve">When inter-slot frequency hopping is configured with Scheme 1, decide one from the below options in RAN1#105-e meeting,  </w:t>
            </w:r>
          </w:p>
          <w:p w14:paraId="491B8F50" w14:textId="77777777" w:rsidR="000308EA" w:rsidRPr="000308EA" w:rsidRDefault="000308EA" w:rsidP="000308EA">
            <w:pPr>
              <w:numPr>
                <w:ilvl w:val="0"/>
                <w:numId w:val="69"/>
              </w:numPr>
              <w:rPr>
                <w:rFonts w:eastAsia="DengXian"/>
                <w:bCs/>
                <w:iCs/>
                <w:kern w:val="32"/>
                <w:sz w:val="22"/>
                <w:szCs w:val="20"/>
                <w:lang w:eastAsia="zh-CN"/>
              </w:rPr>
            </w:pPr>
            <w:r w:rsidRPr="000308EA">
              <w:rPr>
                <w:rFonts w:eastAsia="DengXian"/>
                <w:bCs/>
                <w:iCs/>
                <w:kern w:val="32"/>
                <w:sz w:val="22"/>
                <w:szCs w:val="20"/>
                <w:lang w:eastAsia="zh-CN"/>
              </w:rPr>
              <w:t>Option 1</w:t>
            </w:r>
          </w:p>
          <w:p w14:paraId="4155CD46" w14:textId="77777777" w:rsidR="000308EA" w:rsidRPr="000308EA" w:rsidRDefault="000308EA" w:rsidP="000308EA">
            <w:pPr>
              <w:numPr>
                <w:ilvl w:val="1"/>
                <w:numId w:val="69"/>
              </w:numPr>
              <w:rPr>
                <w:rFonts w:eastAsia="DengXian"/>
                <w:bCs/>
                <w:iCs/>
                <w:kern w:val="32"/>
                <w:sz w:val="22"/>
                <w:szCs w:val="20"/>
                <w:lang w:eastAsia="zh-CN"/>
              </w:rPr>
            </w:pPr>
            <w:r w:rsidRPr="000308EA">
              <w:rPr>
                <w:rFonts w:eastAsia="DengXian"/>
                <w:bCs/>
                <w:iCs/>
                <w:kern w:val="32"/>
                <w:sz w:val="22"/>
                <w:szCs w:val="20"/>
                <w:lang w:eastAsia="zh-CN"/>
              </w:rPr>
              <w:t>If sequential mapping pattern is configured, frequency hopping is performed on slot level (as in Rel-15).</w:t>
            </w:r>
          </w:p>
          <w:p w14:paraId="13B0CEC6" w14:textId="77777777" w:rsidR="000308EA" w:rsidRPr="000308EA" w:rsidRDefault="000308EA" w:rsidP="000308EA">
            <w:pPr>
              <w:numPr>
                <w:ilvl w:val="1"/>
                <w:numId w:val="69"/>
              </w:numPr>
              <w:rPr>
                <w:rFonts w:eastAsia="DengXian"/>
                <w:bCs/>
                <w:iCs/>
                <w:kern w:val="32"/>
                <w:sz w:val="22"/>
                <w:szCs w:val="20"/>
                <w:lang w:eastAsia="zh-CN"/>
              </w:rPr>
            </w:pPr>
            <w:r w:rsidRPr="000308EA">
              <w:rPr>
                <w:rFonts w:eastAsia="DengXian"/>
                <w:bCs/>
                <w:iCs/>
                <w:kern w:val="32"/>
                <w:sz w:val="22"/>
                <w:szCs w:val="20"/>
                <w:lang w:eastAsia="zh-CN"/>
              </w:rPr>
              <w:t xml:space="preserve">If cyclical mapping pattern is configured, frequency hopping is performed among the repetitions with the same beam. </w:t>
            </w:r>
          </w:p>
          <w:p w14:paraId="00F93B54" w14:textId="77777777" w:rsidR="000308EA" w:rsidRPr="000308EA" w:rsidRDefault="000308EA" w:rsidP="000308EA">
            <w:pPr>
              <w:numPr>
                <w:ilvl w:val="0"/>
                <w:numId w:val="69"/>
              </w:numPr>
              <w:rPr>
                <w:rFonts w:eastAsia="DengXian"/>
                <w:bCs/>
                <w:iCs/>
                <w:kern w:val="32"/>
                <w:sz w:val="22"/>
                <w:szCs w:val="20"/>
                <w:lang w:eastAsia="zh-CN"/>
              </w:rPr>
            </w:pPr>
            <w:r w:rsidRPr="000308EA">
              <w:rPr>
                <w:rFonts w:eastAsia="DengXian"/>
                <w:bCs/>
                <w:iCs/>
                <w:kern w:val="32"/>
                <w:sz w:val="22"/>
                <w:szCs w:val="20"/>
                <w:lang w:eastAsia="zh-CN"/>
              </w:rPr>
              <w:t xml:space="preserve">Option 2: </w:t>
            </w:r>
          </w:p>
          <w:p w14:paraId="7465BE3C" w14:textId="77777777" w:rsidR="000308EA" w:rsidRPr="000308EA" w:rsidRDefault="000308EA" w:rsidP="000308EA">
            <w:pPr>
              <w:numPr>
                <w:ilvl w:val="1"/>
                <w:numId w:val="69"/>
              </w:numPr>
              <w:rPr>
                <w:rFonts w:eastAsia="DengXian"/>
                <w:bCs/>
                <w:iCs/>
                <w:kern w:val="32"/>
                <w:sz w:val="22"/>
                <w:szCs w:val="20"/>
                <w:lang w:eastAsia="zh-CN"/>
              </w:rPr>
            </w:pPr>
            <w:r w:rsidRPr="000308EA">
              <w:rPr>
                <w:rFonts w:eastAsia="DengXian"/>
                <w:bCs/>
                <w:iCs/>
                <w:kern w:val="32"/>
                <w:sz w:val="22"/>
                <w:szCs w:val="20"/>
                <w:lang w:eastAsia="zh-CN"/>
              </w:rPr>
              <w:t>gNB always configures sequential mapping pattern and frequency hopping is performed on slot level. (no spec impact)</w:t>
            </w:r>
          </w:p>
          <w:p w14:paraId="7E3FF0E4" w14:textId="77777777" w:rsidR="000308EA" w:rsidRPr="000308EA" w:rsidRDefault="000308EA" w:rsidP="000308EA">
            <w:pPr>
              <w:numPr>
                <w:ilvl w:val="0"/>
                <w:numId w:val="69"/>
              </w:numPr>
              <w:rPr>
                <w:rFonts w:eastAsia="DengXian"/>
                <w:bCs/>
                <w:iCs/>
                <w:kern w:val="32"/>
                <w:sz w:val="22"/>
                <w:szCs w:val="20"/>
                <w:lang w:eastAsia="zh-CN"/>
              </w:rPr>
            </w:pPr>
            <w:r w:rsidRPr="000308EA">
              <w:rPr>
                <w:rFonts w:eastAsia="DengXian"/>
                <w:bCs/>
                <w:iCs/>
                <w:kern w:val="32"/>
                <w:sz w:val="22"/>
                <w:szCs w:val="20"/>
                <w:lang w:eastAsia="zh-CN"/>
              </w:rPr>
              <w:t>Option 3:</w:t>
            </w:r>
          </w:p>
          <w:p w14:paraId="76095230" w14:textId="77777777" w:rsidR="000308EA" w:rsidRPr="000308EA" w:rsidRDefault="000308EA" w:rsidP="000308EA">
            <w:pPr>
              <w:numPr>
                <w:ilvl w:val="1"/>
                <w:numId w:val="69"/>
              </w:numPr>
              <w:rPr>
                <w:rFonts w:eastAsia="DengXian"/>
                <w:bCs/>
                <w:iCs/>
                <w:kern w:val="32"/>
                <w:sz w:val="22"/>
                <w:szCs w:val="20"/>
                <w:lang w:eastAsia="zh-CN"/>
              </w:rPr>
            </w:pPr>
            <w:r w:rsidRPr="000308EA">
              <w:rPr>
                <w:rFonts w:eastAsia="DengXian"/>
                <w:bCs/>
                <w:iCs/>
                <w:kern w:val="32"/>
                <w:sz w:val="22"/>
                <w:szCs w:val="20"/>
                <w:lang w:eastAsia="zh-CN"/>
              </w:rPr>
              <w:t xml:space="preserve">Frequency hopping is performed on slot level as in Rel-15 (no spec impact). </w:t>
            </w:r>
          </w:p>
          <w:p w14:paraId="62388FCE" w14:textId="5595C497" w:rsidR="009648F5" w:rsidRPr="000C568B" w:rsidRDefault="009648F5" w:rsidP="00D62589"/>
        </w:tc>
      </w:tr>
    </w:tbl>
    <w:p w14:paraId="1D1B380F" w14:textId="3DC0D72B" w:rsidR="00BB105F" w:rsidRDefault="005356B8" w:rsidP="0066163B">
      <w:pPr>
        <w:pStyle w:val="2"/>
        <w:jc w:val="both"/>
        <w:rPr>
          <w:sz w:val="24"/>
          <w:lang w:eastAsia="zh-CN"/>
        </w:rPr>
      </w:pPr>
      <w:r>
        <w:rPr>
          <w:sz w:val="24"/>
          <w:lang w:eastAsia="zh-CN"/>
        </w:rPr>
        <w:lastRenderedPageBreak/>
        <w:t>Repetition schemes</w:t>
      </w:r>
    </w:p>
    <w:p w14:paraId="3CFC7292" w14:textId="190E58DA" w:rsidR="00935DEB" w:rsidRDefault="000D1856" w:rsidP="0066163B">
      <w:pPr>
        <w:spacing w:afterLines="50" w:after="163"/>
        <w:jc w:val="both"/>
        <w:rPr>
          <w:rFonts w:eastAsia="SimSun"/>
          <w:sz w:val="22"/>
          <w:szCs w:val="20"/>
          <w:lang w:eastAsia="zh-CN"/>
        </w:rPr>
      </w:pPr>
      <w:r>
        <w:rPr>
          <w:rFonts w:eastAsia="SimSun"/>
          <w:sz w:val="22"/>
          <w:szCs w:val="20"/>
          <w:lang w:eastAsia="zh-CN"/>
        </w:rPr>
        <w:t xml:space="preserve">The most important issue for </w:t>
      </w:r>
      <w:r w:rsidR="001D3217" w:rsidRPr="00EE1CF6">
        <w:rPr>
          <w:rFonts w:eastAsia="SimSun"/>
          <w:sz w:val="22"/>
          <w:szCs w:val="20"/>
          <w:lang w:eastAsia="zh-CN"/>
        </w:rPr>
        <w:t>m</w:t>
      </w:r>
      <w:r w:rsidR="001D3217">
        <w:rPr>
          <w:rFonts w:eastAsia="SimSun"/>
          <w:sz w:val="22"/>
          <w:szCs w:val="20"/>
          <w:lang w:eastAsia="zh-CN"/>
        </w:rPr>
        <w:t>ulti-</w:t>
      </w:r>
      <w:r w:rsidRPr="00EE1CF6">
        <w:rPr>
          <w:rFonts w:eastAsia="SimSun"/>
          <w:sz w:val="22"/>
          <w:szCs w:val="20"/>
          <w:lang w:eastAsia="zh-CN"/>
        </w:rPr>
        <w:t>TRP P</w:t>
      </w:r>
      <w:r w:rsidR="001D3217">
        <w:rPr>
          <w:rFonts w:eastAsia="SimSun"/>
          <w:sz w:val="22"/>
          <w:szCs w:val="20"/>
          <w:lang w:eastAsia="zh-CN"/>
        </w:rPr>
        <w:t>U</w:t>
      </w:r>
      <w:r w:rsidRPr="00EE1CF6">
        <w:rPr>
          <w:rFonts w:eastAsia="SimSun"/>
          <w:sz w:val="22"/>
          <w:szCs w:val="20"/>
          <w:lang w:eastAsia="zh-CN"/>
        </w:rPr>
        <w:t>CCH</w:t>
      </w:r>
      <w:r>
        <w:rPr>
          <w:rFonts w:eastAsia="SimSun"/>
          <w:sz w:val="22"/>
          <w:szCs w:val="20"/>
          <w:lang w:eastAsia="zh-CN"/>
        </w:rPr>
        <w:t xml:space="preserve"> enhancement is </w:t>
      </w:r>
      <w:r w:rsidR="00386911">
        <w:rPr>
          <w:rFonts w:eastAsia="SimSun"/>
          <w:sz w:val="22"/>
          <w:szCs w:val="20"/>
          <w:lang w:eastAsia="zh-CN"/>
        </w:rPr>
        <w:t xml:space="preserve">the </w:t>
      </w:r>
      <w:r>
        <w:rPr>
          <w:rFonts w:eastAsia="SimSun"/>
          <w:sz w:val="22"/>
          <w:szCs w:val="20"/>
          <w:lang w:eastAsia="zh-CN"/>
        </w:rPr>
        <w:t xml:space="preserve">repetition scheme. </w:t>
      </w:r>
      <w:r>
        <w:rPr>
          <w:rFonts w:eastAsia="SimSun" w:hint="eastAsia"/>
          <w:sz w:val="22"/>
          <w:szCs w:val="20"/>
          <w:lang w:val="en-GB" w:eastAsia="zh-CN"/>
        </w:rPr>
        <w:t>According</w:t>
      </w:r>
      <w:r>
        <w:rPr>
          <w:rFonts w:eastAsia="SimSun"/>
          <w:sz w:val="22"/>
          <w:szCs w:val="20"/>
          <w:lang w:eastAsia="zh-CN"/>
        </w:rPr>
        <w:t xml:space="preserve"> to the agreement</w:t>
      </w:r>
      <w:r w:rsidRPr="00575566">
        <w:rPr>
          <w:rFonts w:eastAsia="SimSun"/>
          <w:sz w:val="22"/>
          <w:szCs w:val="20"/>
          <w:lang w:eastAsia="zh-CN"/>
        </w:rPr>
        <w:t xml:space="preserve"> </w:t>
      </w:r>
      <w:r w:rsidR="006C3F2A">
        <w:rPr>
          <w:rFonts w:eastAsia="SimSun"/>
          <w:sz w:val="22"/>
          <w:szCs w:val="20"/>
          <w:lang w:eastAsia="zh-CN"/>
        </w:rPr>
        <w:t>in the previous meeting</w:t>
      </w:r>
      <w:r>
        <w:rPr>
          <w:rFonts w:eastAsia="SimSun"/>
          <w:sz w:val="22"/>
          <w:szCs w:val="20"/>
          <w:lang w:eastAsia="zh-CN"/>
        </w:rPr>
        <w:t xml:space="preserve">, </w:t>
      </w:r>
      <w:r w:rsidR="0052137D">
        <w:rPr>
          <w:rFonts w:eastAsia="SimSun"/>
          <w:sz w:val="22"/>
          <w:szCs w:val="20"/>
          <w:lang w:eastAsia="zh-CN"/>
        </w:rPr>
        <w:t xml:space="preserve">both </w:t>
      </w:r>
      <w:r w:rsidR="00333893">
        <w:rPr>
          <w:rFonts w:eastAsia="SimSun"/>
          <w:sz w:val="22"/>
          <w:szCs w:val="20"/>
          <w:lang w:eastAsia="zh-CN"/>
        </w:rPr>
        <w:t>inter-slot repetition</w:t>
      </w:r>
      <w:r w:rsidR="0052137D">
        <w:rPr>
          <w:rFonts w:eastAsia="SimSun"/>
          <w:sz w:val="22"/>
          <w:szCs w:val="20"/>
          <w:lang w:eastAsia="zh-CN"/>
        </w:rPr>
        <w:t xml:space="preserve"> and intra-slot repetition</w:t>
      </w:r>
      <w:r w:rsidR="00333893">
        <w:rPr>
          <w:rFonts w:eastAsia="SimSun"/>
          <w:sz w:val="22"/>
          <w:szCs w:val="20"/>
          <w:lang w:eastAsia="zh-CN"/>
        </w:rPr>
        <w:t xml:space="preserve"> </w:t>
      </w:r>
      <w:r w:rsidR="0052137D">
        <w:rPr>
          <w:rFonts w:eastAsia="SimSun"/>
          <w:sz w:val="22"/>
          <w:szCs w:val="20"/>
          <w:lang w:eastAsia="zh-CN"/>
        </w:rPr>
        <w:t>are</w:t>
      </w:r>
      <w:r w:rsidR="00333893">
        <w:rPr>
          <w:rFonts w:eastAsia="SimSun"/>
          <w:sz w:val="22"/>
          <w:szCs w:val="20"/>
          <w:lang w:eastAsia="zh-CN"/>
        </w:rPr>
        <w:t xml:space="preserve"> </w:t>
      </w:r>
      <w:r w:rsidR="002317C4">
        <w:rPr>
          <w:rFonts w:eastAsia="SimSun"/>
          <w:sz w:val="22"/>
          <w:szCs w:val="20"/>
          <w:lang w:eastAsia="zh-CN"/>
        </w:rPr>
        <w:t>supported</w:t>
      </w:r>
      <w:r w:rsidR="00333893">
        <w:rPr>
          <w:rFonts w:eastAsia="SimSun"/>
          <w:sz w:val="22"/>
          <w:szCs w:val="20"/>
          <w:lang w:eastAsia="zh-CN"/>
        </w:rPr>
        <w:t xml:space="preserve">. </w:t>
      </w:r>
      <w:r w:rsidR="00170E98">
        <w:rPr>
          <w:rFonts w:eastAsia="SimSun"/>
          <w:sz w:val="22"/>
          <w:szCs w:val="20"/>
          <w:lang w:eastAsia="zh-CN"/>
        </w:rPr>
        <w:t>T</w:t>
      </w:r>
      <w:r w:rsidR="00333893">
        <w:rPr>
          <w:rFonts w:eastAsia="SimSun"/>
          <w:sz w:val="22"/>
          <w:szCs w:val="20"/>
          <w:lang w:eastAsia="zh-CN"/>
        </w:rPr>
        <w:t xml:space="preserve">he remaining issue is whether to </w:t>
      </w:r>
      <w:r w:rsidR="001C454D">
        <w:rPr>
          <w:rFonts w:eastAsia="SimSun"/>
          <w:sz w:val="22"/>
          <w:szCs w:val="20"/>
          <w:lang w:eastAsia="zh-CN"/>
        </w:rPr>
        <w:t xml:space="preserve">additionally </w:t>
      </w:r>
      <w:r w:rsidR="00333893">
        <w:rPr>
          <w:rFonts w:eastAsia="SimSun"/>
          <w:sz w:val="22"/>
          <w:szCs w:val="20"/>
          <w:lang w:eastAsia="zh-CN"/>
        </w:rPr>
        <w:t xml:space="preserve">support </w:t>
      </w:r>
      <w:r w:rsidR="00333893" w:rsidRPr="000C568B">
        <w:rPr>
          <w:sz w:val="22"/>
          <w:szCs w:val="20"/>
        </w:rPr>
        <w:t>intra-slot beam hopping</w:t>
      </w:r>
      <w:r w:rsidR="00333893">
        <w:rPr>
          <w:sz w:val="22"/>
          <w:szCs w:val="20"/>
        </w:rPr>
        <w:t>.</w:t>
      </w:r>
      <w:r w:rsidR="00D02C0E">
        <w:rPr>
          <w:rFonts w:eastAsia="SimSun"/>
          <w:b/>
          <w:noProof/>
          <w:sz w:val="22"/>
          <w:szCs w:val="20"/>
          <w:lang w:val="en-GB"/>
        </w:rPr>
        <w:object w:dxaOrig="1440" w:dyaOrig="1440" w14:anchorId="75B0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2.5pt;margin-top:188.85pt;width:472.15pt;height:314.65pt;z-index:251659264;mso-position-horizontal-relative:text;mso-position-vertical-relative:text;mso-width-relative:page;mso-height-relative:page">
            <v:imagedata r:id="rId7" o:title=""/>
            <w10:wrap type="topAndBottom"/>
          </v:shape>
          <o:OLEObject Type="Embed" ProgID="Visio.Drawing.11" ShapeID="_x0000_s1032" DrawAspect="Content" ObjectID="_1682252661" r:id="rId8"/>
        </w:object>
      </w:r>
    </w:p>
    <w:p w14:paraId="220A9917" w14:textId="139E022A" w:rsidR="006003E5" w:rsidRPr="00A8326B" w:rsidRDefault="006003E5" w:rsidP="0066163B">
      <w:pPr>
        <w:spacing w:afterLines="50" w:after="163"/>
        <w:jc w:val="both"/>
        <w:rPr>
          <w:rFonts w:eastAsia="SimSun"/>
          <w:sz w:val="22"/>
          <w:szCs w:val="20"/>
          <w:lang w:eastAsia="zh-CN"/>
        </w:rPr>
      </w:pPr>
      <w:r>
        <w:rPr>
          <w:rFonts w:eastAsia="SimSun"/>
          <w:sz w:val="22"/>
          <w:szCs w:val="20"/>
          <w:lang w:eastAsia="zh-CN"/>
        </w:rPr>
        <w:t xml:space="preserve">We consider that </w:t>
      </w:r>
      <w:r w:rsidRPr="00A8326B">
        <w:rPr>
          <w:rFonts w:eastAsia="SimSun"/>
          <w:sz w:val="22"/>
          <w:szCs w:val="20"/>
          <w:lang w:eastAsia="zh-CN"/>
        </w:rPr>
        <w:t>intra-</w:t>
      </w:r>
      <w:r>
        <w:rPr>
          <w:rFonts w:eastAsia="SimSun"/>
          <w:sz w:val="22"/>
          <w:szCs w:val="20"/>
          <w:lang w:eastAsia="zh-CN"/>
        </w:rPr>
        <w:t>beam</w:t>
      </w:r>
      <w:r w:rsidRPr="00A8326B">
        <w:rPr>
          <w:rFonts w:eastAsia="SimSun"/>
          <w:sz w:val="22"/>
          <w:szCs w:val="20"/>
          <w:lang w:eastAsia="zh-CN"/>
        </w:rPr>
        <w:t xml:space="preserve"> </w:t>
      </w:r>
      <w:r>
        <w:rPr>
          <w:rFonts w:eastAsia="SimSun"/>
          <w:sz w:val="22"/>
          <w:szCs w:val="20"/>
          <w:lang w:eastAsia="zh-CN"/>
        </w:rPr>
        <w:t>hopping for PUCCH should be supported. Similar to frequency hopping that exploits diversity gain in</w:t>
      </w:r>
      <w:r w:rsidR="005A1D37">
        <w:rPr>
          <w:rFonts w:eastAsia="SimSun"/>
          <w:sz w:val="22"/>
          <w:szCs w:val="20"/>
          <w:lang w:eastAsia="zh-CN"/>
        </w:rPr>
        <w:t xml:space="preserve"> the</w:t>
      </w:r>
      <w:r>
        <w:rPr>
          <w:rFonts w:eastAsia="SimSun"/>
          <w:sz w:val="22"/>
          <w:szCs w:val="20"/>
          <w:lang w:eastAsia="zh-CN"/>
        </w:rPr>
        <w:t xml:space="preserve"> frequency domain, </w:t>
      </w:r>
      <w:r w:rsidRPr="00A8326B">
        <w:rPr>
          <w:rFonts w:eastAsia="SimSun"/>
          <w:sz w:val="22"/>
          <w:szCs w:val="20"/>
          <w:lang w:eastAsia="zh-CN"/>
        </w:rPr>
        <w:t>intra-</w:t>
      </w:r>
      <w:r>
        <w:rPr>
          <w:rFonts w:eastAsia="SimSun"/>
          <w:sz w:val="22"/>
          <w:szCs w:val="20"/>
          <w:lang w:eastAsia="zh-CN"/>
        </w:rPr>
        <w:t>beam</w:t>
      </w:r>
      <w:r w:rsidRPr="00A8326B">
        <w:rPr>
          <w:rFonts w:eastAsia="SimSun"/>
          <w:sz w:val="22"/>
          <w:szCs w:val="20"/>
          <w:lang w:eastAsia="zh-CN"/>
        </w:rPr>
        <w:t xml:space="preserve"> </w:t>
      </w:r>
      <w:r>
        <w:rPr>
          <w:rFonts w:eastAsia="SimSun"/>
          <w:sz w:val="22"/>
          <w:szCs w:val="20"/>
          <w:lang w:eastAsia="zh-CN"/>
        </w:rPr>
        <w:t xml:space="preserve">hopping can help a PUCCH to exploit diversity gain in </w:t>
      </w:r>
      <w:r w:rsidR="005A1D37">
        <w:rPr>
          <w:rFonts w:eastAsia="SimSun"/>
          <w:sz w:val="22"/>
          <w:szCs w:val="20"/>
          <w:lang w:eastAsia="zh-CN"/>
        </w:rPr>
        <w:t xml:space="preserve">the </w:t>
      </w:r>
      <w:r>
        <w:rPr>
          <w:rFonts w:eastAsia="SimSun"/>
          <w:sz w:val="22"/>
          <w:szCs w:val="20"/>
          <w:lang w:eastAsia="zh-CN"/>
        </w:rPr>
        <w:t xml:space="preserve">spatial domain. </w:t>
      </w:r>
      <w:r w:rsidR="005F3739">
        <w:rPr>
          <w:rFonts w:eastAsia="SimSun"/>
          <w:sz w:val="22"/>
          <w:szCs w:val="20"/>
          <w:lang w:eastAsia="zh-CN"/>
        </w:rPr>
        <w:t xml:space="preserve">Hence, the robustness of the PUCCH is improved. </w:t>
      </w:r>
      <w:r>
        <w:rPr>
          <w:rFonts w:eastAsia="SimSun"/>
          <w:sz w:val="22"/>
          <w:szCs w:val="20"/>
          <w:lang w:eastAsia="zh-CN"/>
        </w:rPr>
        <w:t xml:space="preserve">For example, as shown in Figure </w:t>
      </w:r>
      <w:r w:rsidR="00DC3A74">
        <w:rPr>
          <w:rFonts w:eastAsia="SimSun"/>
          <w:sz w:val="22"/>
          <w:szCs w:val="20"/>
          <w:lang w:eastAsia="zh-CN"/>
        </w:rPr>
        <w:t>1</w:t>
      </w:r>
      <w:r>
        <w:rPr>
          <w:rFonts w:eastAsia="SimSun"/>
          <w:sz w:val="22"/>
          <w:szCs w:val="20"/>
          <w:lang w:eastAsia="zh-CN"/>
        </w:rPr>
        <w:t xml:space="preserve">, </w:t>
      </w:r>
      <w:r w:rsidR="00F10A4B">
        <w:rPr>
          <w:rFonts w:eastAsia="SimSun"/>
          <w:sz w:val="22"/>
          <w:szCs w:val="20"/>
          <w:lang w:eastAsia="zh-CN"/>
        </w:rPr>
        <w:t xml:space="preserve">a repetition of PUCCH format </w:t>
      </w:r>
      <w:r w:rsidR="00BE5465">
        <w:rPr>
          <w:rFonts w:eastAsia="SimSun"/>
          <w:sz w:val="22"/>
          <w:szCs w:val="20"/>
          <w:lang w:eastAsia="zh-CN"/>
        </w:rPr>
        <w:t>3</w:t>
      </w:r>
      <w:r w:rsidR="000827F8">
        <w:rPr>
          <w:rFonts w:eastAsia="SimSun"/>
          <w:sz w:val="22"/>
          <w:szCs w:val="20"/>
          <w:lang w:eastAsia="zh-CN"/>
        </w:rPr>
        <w:t xml:space="preserve"> with intra-slot beam hopping is</w:t>
      </w:r>
      <w:r w:rsidR="005A1D37">
        <w:rPr>
          <w:rFonts w:eastAsia="SimSun"/>
          <w:sz w:val="22"/>
          <w:szCs w:val="20"/>
          <w:lang w:eastAsia="zh-CN"/>
        </w:rPr>
        <w:t xml:space="preserve"> transmitted</w:t>
      </w:r>
      <w:r w:rsidR="000827F8">
        <w:rPr>
          <w:rFonts w:eastAsia="SimSun"/>
          <w:sz w:val="22"/>
          <w:szCs w:val="20"/>
          <w:lang w:eastAsia="zh-CN"/>
        </w:rPr>
        <w:t xml:space="preserve"> in slot n+k. The first half of the PUCCH repetition is assigned to TRP#1 and the second half of the PUCCH repetition is assigned to TRP#2. It is notable that each part of the PUCCH only contains a segment of the </w:t>
      </w:r>
      <w:r w:rsidR="00386911">
        <w:rPr>
          <w:rFonts w:eastAsia="SimSun"/>
          <w:sz w:val="22"/>
          <w:szCs w:val="20"/>
          <w:lang w:eastAsia="zh-CN"/>
        </w:rPr>
        <w:t xml:space="preserve">coded </w:t>
      </w:r>
      <w:r w:rsidR="000827F8">
        <w:rPr>
          <w:rFonts w:eastAsia="SimSun"/>
          <w:sz w:val="22"/>
          <w:szCs w:val="20"/>
          <w:lang w:eastAsia="zh-CN"/>
        </w:rPr>
        <w:t>UCI bits.</w:t>
      </w:r>
      <w:r w:rsidR="000827F8" w:rsidRPr="00A8326B">
        <w:rPr>
          <w:rFonts w:eastAsia="SimSun"/>
          <w:sz w:val="22"/>
          <w:szCs w:val="20"/>
          <w:lang w:eastAsia="zh-CN"/>
        </w:rPr>
        <w:t xml:space="preserve"> This improves th</w:t>
      </w:r>
      <w:r w:rsidR="00386911">
        <w:rPr>
          <w:rFonts w:eastAsia="SimSun"/>
          <w:sz w:val="22"/>
          <w:szCs w:val="20"/>
          <w:lang w:eastAsia="zh-CN"/>
        </w:rPr>
        <w:t>e</w:t>
      </w:r>
      <w:r w:rsidR="000827F8" w:rsidRPr="00A8326B">
        <w:rPr>
          <w:rFonts w:eastAsia="SimSun"/>
          <w:sz w:val="22"/>
          <w:szCs w:val="20"/>
          <w:lang w:eastAsia="zh-CN"/>
        </w:rPr>
        <w:t xml:space="preserve"> robustness of the PUCCH especially when one of the UL channels corresponding </w:t>
      </w:r>
      <w:r w:rsidR="005A1D37">
        <w:rPr>
          <w:rFonts w:eastAsia="SimSun"/>
          <w:sz w:val="22"/>
          <w:szCs w:val="20"/>
          <w:lang w:eastAsia="zh-CN"/>
        </w:rPr>
        <w:t xml:space="preserve">to one of </w:t>
      </w:r>
      <w:r w:rsidR="000827F8" w:rsidRPr="00A8326B">
        <w:rPr>
          <w:rFonts w:eastAsia="SimSun"/>
          <w:sz w:val="22"/>
          <w:szCs w:val="20"/>
          <w:lang w:eastAsia="zh-CN"/>
        </w:rPr>
        <w:t xml:space="preserve">the two TRPs </w:t>
      </w:r>
      <w:r w:rsidR="000827F8">
        <w:rPr>
          <w:rFonts w:eastAsia="SimSun"/>
          <w:sz w:val="22"/>
          <w:szCs w:val="20"/>
          <w:lang w:eastAsia="zh-CN"/>
        </w:rPr>
        <w:t>experiences deep fading</w:t>
      </w:r>
      <w:r w:rsidR="000827F8" w:rsidRPr="00A8326B">
        <w:rPr>
          <w:rFonts w:eastAsia="SimSun"/>
          <w:sz w:val="22"/>
          <w:szCs w:val="20"/>
          <w:lang w:eastAsia="zh-CN"/>
        </w:rPr>
        <w:t>.</w:t>
      </w:r>
    </w:p>
    <w:p w14:paraId="42862D9C" w14:textId="0ACE5B06" w:rsidR="00775C00" w:rsidRDefault="006003E5" w:rsidP="0046652E">
      <w:pPr>
        <w:pStyle w:val="a5"/>
        <w:spacing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1</w:t>
      </w:r>
      <w:r w:rsidRPr="00023C28">
        <w:rPr>
          <w:rFonts w:eastAsia="SimSun"/>
          <w:b/>
          <w:sz w:val="22"/>
          <w:szCs w:val="20"/>
          <w:lang w:val="en-GB" w:eastAsia="zh-CN"/>
        </w:rPr>
        <w:t xml:space="preserve">: </w:t>
      </w:r>
      <w:r w:rsidRPr="00846B73">
        <w:rPr>
          <w:rFonts w:eastAsia="SimSun"/>
          <w:b/>
          <w:i/>
          <w:sz w:val="22"/>
          <w:szCs w:val="20"/>
          <w:lang w:val="en-GB" w:eastAsia="zh-CN"/>
        </w:rPr>
        <w:t xml:space="preserve">For </w:t>
      </w:r>
      <w:r>
        <w:rPr>
          <w:rFonts w:eastAsia="SimSun"/>
          <w:b/>
          <w:i/>
          <w:sz w:val="22"/>
          <w:szCs w:val="20"/>
          <w:lang w:val="en-GB" w:eastAsia="zh-CN"/>
        </w:rPr>
        <w:t xml:space="preserve">the TDMed </w:t>
      </w:r>
      <w:r w:rsidRPr="00846B73">
        <w:rPr>
          <w:rFonts w:eastAsia="SimSun"/>
          <w:b/>
          <w:i/>
          <w:sz w:val="22"/>
          <w:szCs w:val="20"/>
          <w:lang w:val="en-GB" w:eastAsia="zh-CN"/>
        </w:rPr>
        <w:t xml:space="preserve">PUCCH </w:t>
      </w:r>
      <w:r>
        <w:rPr>
          <w:rFonts w:eastAsia="SimSun"/>
          <w:b/>
          <w:i/>
          <w:sz w:val="22"/>
          <w:szCs w:val="20"/>
          <w:lang w:val="en-GB" w:eastAsia="zh-CN"/>
        </w:rPr>
        <w:t xml:space="preserve">schemes for </w:t>
      </w:r>
      <w:r w:rsidRPr="00846B73">
        <w:rPr>
          <w:rFonts w:eastAsia="SimSun"/>
          <w:b/>
          <w:i/>
          <w:sz w:val="22"/>
          <w:szCs w:val="20"/>
          <w:lang w:val="en-GB" w:eastAsia="zh-CN"/>
        </w:rPr>
        <w:t>multi-TRP enhancement, support</w:t>
      </w:r>
      <w:r>
        <w:rPr>
          <w:rFonts w:eastAsia="SimSun"/>
          <w:b/>
          <w:i/>
          <w:sz w:val="22"/>
          <w:szCs w:val="20"/>
          <w:lang w:val="en-GB" w:eastAsia="zh-CN"/>
        </w:rPr>
        <w:t xml:space="preserve"> </w:t>
      </w:r>
      <w:r w:rsidRPr="00846B73">
        <w:rPr>
          <w:rFonts w:eastAsia="SimSun"/>
          <w:b/>
          <w:i/>
          <w:sz w:val="22"/>
          <w:szCs w:val="20"/>
          <w:lang w:val="en-GB" w:eastAsia="zh-CN"/>
        </w:rPr>
        <w:t>intra-slot beam hopping</w:t>
      </w:r>
      <w:r w:rsidR="00872198">
        <w:rPr>
          <w:rFonts w:eastAsia="SimSun"/>
          <w:b/>
          <w:i/>
          <w:sz w:val="22"/>
          <w:szCs w:val="20"/>
          <w:lang w:val="en-GB" w:eastAsia="zh-CN"/>
        </w:rPr>
        <w:t xml:space="preserve"> (scheme 2)</w:t>
      </w:r>
      <w:r w:rsidR="00765205">
        <w:rPr>
          <w:rFonts w:eastAsia="SimSun"/>
          <w:b/>
          <w:i/>
          <w:sz w:val="22"/>
          <w:szCs w:val="20"/>
          <w:lang w:val="en-GB" w:eastAsia="zh-CN"/>
        </w:rPr>
        <w:t>.</w:t>
      </w:r>
    </w:p>
    <w:p w14:paraId="07712646" w14:textId="77777777" w:rsidR="006C75DF" w:rsidRDefault="006C75DF" w:rsidP="0046652E">
      <w:pPr>
        <w:pStyle w:val="a5"/>
        <w:spacing w:afterLines="50" w:after="163" w:line="240" w:lineRule="exact"/>
        <w:jc w:val="both"/>
        <w:rPr>
          <w:rFonts w:eastAsia="SimSun"/>
          <w:b/>
          <w:i/>
          <w:sz w:val="22"/>
          <w:szCs w:val="20"/>
          <w:lang w:val="en-GB" w:eastAsia="zh-CN"/>
        </w:rPr>
      </w:pPr>
    </w:p>
    <w:p w14:paraId="47D68365" w14:textId="650592A5" w:rsidR="000B2976" w:rsidRDefault="000B2976" w:rsidP="000B2976">
      <w:pPr>
        <w:pStyle w:val="2"/>
        <w:jc w:val="both"/>
        <w:rPr>
          <w:sz w:val="24"/>
          <w:lang w:eastAsia="zh-CN"/>
        </w:rPr>
      </w:pPr>
      <w:r>
        <w:rPr>
          <w:sz w:val="24"/>
          <w:lang w:eastAsia="zh-CN"/>
        </w:rPr>
        <w:t>Power control</w:t>
      </w:r>
    </w:p>
    <w:p w14:paraId="030B39DE" w14:textId="0F10C4E5" w:rsidR="000B2976" w:rsidRPr="00A8326B" w:rsidRDefault="000B2976" w:rsidP="000B2976">
      <w:pPr>
        <w:spacing w:afterLines="50" w:after="163"/>
        <w:jc w:val="both"/>
        <w:rPr>
          <w:rFonts w:eastAsia="SimSun"/>
          <w:sz w:val="22"/>
          <w:szCs w:val="20"/>
          <w:lang w:eastAsia="zh-CN"/>
        </w:rPr>
      </w:pPr>
      <w:r>
        <w:rPr>
          <w:rFonts w:eastAsia="SimSun"/>
          <w:sz w:val="22"/>
          <w:szCs w:val="20"/>
          <w:lang w:eastAsia="zh-CN"/>
        </w:rPr>
        <w:t xml:space="preserve">In the previous meeting, 4 options are provided to support </w:t>
      </w:r>
      <w:r w:rsidRPr="000B2976">
        <w:rPr>
          <w:rFonts w:eastAsia="SimSun"/>
          <w:sz w:val="22"/>
          <w:szCs w:val="20"/>
          <w:lang w:eastAsia="zh-CN"/>
        </w:rPr>
        <w:t>per TRP closed-loop power control for PUCCH</w:t>
      </w:r>
      <w:r>
        <w:rPr>
          <w:rFonts w:eastAsia="SimSun"/>
          <w:sz w:val="22"/>
          <w:szCs w:val="20"/>
          <w:lang w:eastAsia="zh-CN"/>
        </w:rPr>
        <w:t xml:space="preserve">. </w:t>
      </w:r>
      <w:r w:rsidR="000A6789">
        <w:rPr>
          <w:rFonts w:eastAsia="SimSun"/>
          <w:sz w:val="22"/>
          <w:szCs w:val="20"/>
          <w:lang w:eastAsia="zh-CN"/>
        </w:rPr>
        <w:t>I</w:t>
      </w:r>
      <w:r w:rsidR="000A6789">
        <w:rPr>
          <w:sz w:val="22"/>
          <w:szCs w:val="22"/>
        </w:rPr>
        <w:t xml:space="preserve">n our view, the intention of per TRP close-loop power control is to adjust </w:t>
      </w:r>
      <w:r w:rsidR="000A6789" w:rsidRPr="00C62CF1">
        <w:rPr>
          <w:sz w:val="22"/>
          <w:szCs w:val="22"/>
        </w:rPr>
        <w:t xml:space="preserve">closed-loop power control </w:t>
      </w:r>
      <w:r w:rsidR="000A6789">
        <w:rPr>
          <w:sz w:val="22"/>
          <w:szCs w:val="22"/>
        </w:rPr>
        <w:t>parameter</w:t>
      </w:r>
      <w:r w:rsidR="00386911">
        <w:rPr>
          <w:sz w:val="22"/>
          <w:szCs w:val="22"/>
        </w:rPr>
        <w:t>(s)</w:t>
      </w:r>
      <w:r w:rsidR="000A6789">
        <w:rPr>
          <w:sz w:val="22"/>
          <w:szCs w:val="22"/>
        </w:rPr>
        <w:t xml:space="preserve"> </w:t>
      </w:r>
      <w:r w:rsidR="000A6789" w:rsidRPr="00C62CF1">
        <w:rPr>
          <w:sz w:val="22"/>
          <w:szCs w:val="22"/>
        </w:rPr>
        <w:t>for PU</w:t>
      </w:r>
      <w:r w:rsidR="00BF0EFA">
        <w:rPr>
          <w:sz w:val="22"/>
          <w:szCs w:val="22"/>
        </w:rPr>
        <w:t>C</w:t>
      </w:r>
      <w:r w:rsidR="000A6789" w:rsidRPr="00C62CF1">
        <w:rPr>
          <w:sz w:val="22"/>
          <w:szCs w:val="22"/>
        </w:rPr>
        <w:t>CH</w:t>
      </w:r>
      <w:r w:rsidR="000A6789">
        <w:rPr>
          <w:sz w:val="22"/>
          <w:szCs w:val="22"/>
        </w:rPr>
        <w:t xml:space="preserve"> repetitions for different TRPs independently. Hence, option 1 is not preferred since the TPC adjustment for each TRP is dependent. For option 2, it is unclear</w:t>
      </w:r>
      <w:r w:rsidR="00325FB3">
        <w:rPr>
          <w:sz w:val="22"/>
          <w:szCs w:val="22"/>
        </w:rPr>
        <w:t xml:space="preserve"> and</w:t>
      </w:r>
      <w:r w:rsidR="00386911">
        <w:rPr>
          <w:sz w:val="22"/>
          <w:szCs w:val="22"/>
        </w:rPr>
        <w:t xml:space="preserve"> there is a</w:t>
      </w:r>
      <w:r w:rsidR="00325FB3">
        <w:rPr>
          <w:sz w:val="22"/>
          <w:szCs w:val="22"/>
        </w:rPr>
        <w:t xml:space="preserve"> lack of detail</w:t>
      </w:r>
      <w:r w:rsidR="000A6789">
        <w:rPr>
          <w:sz w:val="22"/>
          <w:szCs w:val="22"/>
        </w:rPr>
        <w:t xml:space="preserve"> </w:t>
      </w:r>
      <w:r w:rsidR="00386911">
        <w:rPr>
          <w:sz w:val="22"/>
          <w:szCs w:val="22"/>
        </w:rPr>
        <w:t>on</w:t>
      </w:r>
      <w:r w:rsidR="000A6789">
        <w:rPr>
          <w:sz w:val="22"/>
          <w:szCs w:val="22"/>
        </w:rPr>
        <w:t xml:space="preserve"> how the TPC </w:t>
      </w:r>
      <w:r w:rsidR="000A6789">
        <w:rPr>
          <w:sz w:val="22"/>
          <w:szCs w:val="22"/>
        </w:rPr>
        <w:lastRenderedPageBreak/>
        <w:t xml:space="preserve">adjustment can be applied for different TRPs. For option 3 and option 4, we consider that </w:t>
      </w:r>
      <w:r w:rsidR="00A8576F">
        <w:rPr>
          <w:sz w:val="22"/>
          <w:szCs w:val="22"/>
        </w:rPr>
        <w:t>both</w:t>
      </w:r>
      <w:r w:rsidR="0005275A">
        <w:rPr>
          <w:sz w:val="22"/>
          <w:szCs w:val="22"/>
        </w:rPr>
        <w:t xml:space="preserve"> of them</w:t>
      </w:r>
      <w:r w:rsidR="000A6789">
        <w:rPr>
          <w:sz w:val="22"/>
          <w:szCs w:val="22"/>
        </w:rPr>
        <w:t xml:space="preserve"> are workable and slightly prefer option </w:t>
      </w:r>
      <w:r w:rsidR="0058775B">
        <w:rPr>
          <w:sz w:val="22"/>
          <w:szCs w:val="22"/>
        </w:rPr>
        <w:t>3</w:t>
      </w:r>
      <w:r w:rsidR="000A6789">
        <w:rPr>
          <w:sz w:val="22"/>
          <w:szCs w:val="22"/>
        </w:rPr>
        <w:t xml:space="preserve"> since it </w:t>
      </w:r>
      <w:r w:rsidR="0058775B">
        <w:rPr>
          <w:sz w:val="22"/>
          <w:szCs w:val="22"/>
        </w:rPr>
        <w:t xml:space="preserve">is aligned with the design principle </w:t>
      </w:r>
      <w:r w:rsidR="00B4033D">
        <w:rPr>
          <w:sz w:val="22"/>
          <w:szCs w:val="22"/>
        </w:rPr>
        <w:t>of</w:t>
      </w:r>
      <w:r w:rsidR="0058775B">
        <w:rPr>
          <w:sz w:val="22"/>
          <w:szCs w:val="22"/>
        </w:rPr>
        <w:t xml:space="preserve"> SRI field</w:t>
      </w:r>
      <w:r w:rsidR="00B4033D">
        <w:rPr>
          <w:sz w:val="22"/>
          <w:szCs w:val="22"/>
        </w:rPr>
        <w:t>s for m</w:t>
      </w:r>
      <w:r w:rsidR="00805383">
        <w:rPr>
          <w:sz w:val="22"/>
          <w:szCs w:val="22"/>
        </w:rPr>
        <w:t>ulti-</w:t>
      </w:r>
      <w:r w:rsidR="00B4033D">
        <w:rPr>
          <w:sz w:val="22"/>
          <w:szCs w:val="22"/>
        </w:rPr>
        <w:t>TRP</w:t>
      </w:r>
      <w:r w:rsidR="00805383">
        <w:rPr>
          <w:sz w:val="22"/>
          <w:szCs w:val="22"/>
        </w:rPr>
        <w:t xml:space="preserve"> PUSCH</w:t>
      </w:r>
      <w:r w:rsidRPr="00A8326B">
        <w:rPr>
          <w:rFonts w:eastAsia="SimSun"/>
          <w:sz w:val="22"/>
          <w:szCs w:val="20"/>
          <w:lang w:eastAsia="zh-CN"/>
        </w:rPr>
        <w:t>.</w:t>
      </w:r>
    </w:p>
    <w:p w14:paraId="740C022E" w14:textId="2986B193" w:rsidR="000A6789" w:rsidRDefault="000A6789" w:rsidP="000A6789">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2</w:t>
      </w:r>
      <w:r w:rsidRPr="00023C28">
        <w:rPr>
          <w:rFonts w:eastAsia="SimSun"/>
          <w:b/>
          <w:sz w:val="22"/>
          <w:szCs w:val="20"/>
          <w:lang w:val="en-GB" w:eastAsia="zh-CN"/>
        </w:rPr>
        <w:t xml:space="preserve">: </w:t>
      </w:r>
      <w:r w:rsidRPr="00E9708D">
        <w:rPr>
          <w:rFonts w:eastAsia="SimSun"/>
          <w:b/>
          <w:i/>
          <w:sz w:val="22"/>
          <w:szCs w:val="20"/>
          <w:lang w:val="en-GB" w:eastAsia="zh-CN"/>
        </w:rPr>
        <w:t xml:space="preserve">For </w:t>
      </w:r>
      <w:r>
        <w:rPr>
          <w:rFonts w:eastAsia="SimSun"/>
          <w:b/>
          <w:i/>
          <w:sz w:val="22"/>
          <w:szCs w:val="20"/>
          <w:lang w:val="en-GB" w:eastAsia="zh-CN"/>
        </w:rPr>
        <w:t xml:space="preserve">close-loop power control enhancement on </w:t>
      </w:r>
      <w:r w:rsidRPr="00E9708D">
        <w:rPr>
          <w:rFonts w:eastAsia="SimSun"/>
          <w:b/>
          <w:i/>
          <w:sz w:val="22"/>
          <w:szCs w:val="20"/>
          <w:lang w:val="en-GB" w:eastAsia="zh-CN"/>
        </w:rPr>
        <w:t>multi-TRP PU</w:t>
      </w:r>
      <w:r>
        <w:rPr>
          <w:rFonts w:eastAsia="SimSun"/>
          <w:b/>
          <w:i/>
          <w:sz w:val="22"/>
          <w:szCs w:val="20"/>
          <w:lang w:val="en-GB" w:eastAsia="zh-CN"/>
        </w:rPr>
        <w:t>C</w:t>
      </w:r>
      <w:r w:rsidRPr="00E9708D">
        <w:rPr>
          <w:rFonts w:eastAsia="SimSun"/>
          <w:b/>
          <w:i/>
          <w:sz w:val="22"/>
          <w:szCs w:val="20"/>
          <w:lang w:val="en-GB" w:eastAsia="zh-CN"/>
        </w:rPr>
        <w:t>CH</w:t>
      </w:r>
      <w:r w:rsidRPr="00ED248A">
        <w:rPr>
          <w:rFonts w:eastAsia="SimSun"/>
          <w:b/>
          <w:i/>
          <w:sz w:val="22"/>
          <w:szCs w:val="20"/>
          <w:lang w:val="en-GB" w:eastAsia="zh-CN"/>
        </w:rPr>
        <w:t xml:space="preserve">, </w:t>
      </w:r>
      <w:r>
        <w:rPr>
          <w:rFonts w:eastAsia="SimSun"/>
          <w:b/>
          <w:i/>
          <w:sz w:val="22"/>
          <w:szCs w:val="20"/>
          <w:lang w:val="en-GB" w:eastAsia="zh-CN"/>
        </w:rPr>
        <w:t>support</w:t>
      </w:r>
      <w:r w:rsidRPr="00ED248A">
        <w:rPr>
          <w:rFonts w:eastAsia="SimSun"/>
          <w:b/>
          <w:i/>
          <w:sz w:val="22"/>
          <w:szCs w:val="20"/>
          <w:lang w:val="en-GB" w:eastAsia="zh-CN"/>
        </w:rPr>
        <w:t xml:space="preserve"> </w:t>
      </w:r>
      <w:r>
        <w:rPr>
          <w:rFonts w:eastAsia="SimSun"/>
          <w:b/>
          <w:i/>
          <w:sz w:val="22"/>
          <w:szCs w:val="20"/>
          <w:lang w:val="en-GB" w:eastAsia="zh-CN"/>
        </w:rPr>
        <w:t>option 3:</w:t>
      </w:r>
    </w:p>
    <w:p w14:paraId="0BBC9434" w14:textId="0E5B671B" w:rsidR="000A6789" w:rsidRPr="00F52FCB" w:rsidRDefault="000A6789" w:rsidP="000A6789">
      <w:pPr>
        <w:pStyle w:val="a5"/>
        <w:numPr>
          <w:ilvl w:val="0"/>
          <w:numId w:val="43"/>
        </w:numPr>
        <w:spacing w:beforeLines="50" w:before="163" w:after="100" w:afterAutospacing="1" w:line="240" w:lineRule="exact"/>
        <w:jc w:val="both"/>
        <w:rPr>
          <w:rFonts w:eastAsia="SimSun"/>
          <w:b/>
          <w:sz w:val="22"/>
          <w:szCs w:val="20"/>
          <w:lang w:val="en-GB" w:eastAsia="zh-CN"/>
        </w:rPr>
      </w:pPr>
      <w:r w:rsidRPr="000A6789">
        <w:rPr>
          <w:rFonts w:eastAsia="SimSun"/>
          <w:b/>
          <w:i/>
          <w:sz w:val="22"/>
          <w:szCs w:val="20"/>
          <w:lang w:val="en-GB" w:eastAsia="zh-CN"/>
        </w:rPr>
        <w:t>A second TPC field (similar to the existing TPC field) is added in DCI formats 1_1 / 1_2</w:t>
      </w:r>
      <w:r w:rsidRPr="00E9708D">
        <w:rPr>
          <w:rFonts w:eastAsia="SimSun"/>
          <w:b/>
          <w:i/>
          <w:sz w:val="22"/>
          <w:szCs w:val="20"/>
          <w:lang w:val="en-GB" w:eastAsia="zh-CN"/>
        </w:rPr>
        <w:t>.</w:t>
      </w:r>
    </w:p>
    <w:p w14:paraId="44A490A7" w14:textId="52D07FAE" w:rsidR="0015084A" w:rsidRDefault="0015084A" w:rsidP="00775C00">
      <w:pPr>
        <w:pStyle w:val="a5"/>
        <w:spacing w:afterLines="50" w:after="163" w:line="240" w:lineRule="exact"/>
        <w:jc w:val="both"/>
        <w:rPr>
          <w:rFonts w:eastAsia="SimSun"/>
          <w:b/>
          <w:sz w:val="22"/>
          <w:szCs w:val="20"/>
          <w:lang w:val="en-GB" w:eastAsia="zh-CN"/>
        </w:rPr>
      </w:pPr>
    </w:p>
    <w:p w14:paraId="65F4BF52" w14:textId="4310CCD1" w:rsidR="000308EA" w:rsidRDefault="00B25F41" w:rsidP="000308EA">
      <w:pPr>
        <w:pStyle w:val="2"/>
        <w:jc w:val="both"/>
        <w:rPr>
          <w:sz w:val="24"/>
          <w:lang w:eastAsia="zh-CN"/>
        </w:rPr>
      </w:pPr>
      <w:r>
        <w:rPr>
          <w:sz w:val="24"/>
          <w:lang w:eastAsia="zh-CN"/>
        </w:rPr>
        <w:t>Inter-slot f</w:t>
      </w:r>
      <w:r w:rsidR="000308EA" w:rsidRPr="00AC54CD">
        <w:rPr>
          <w:sz w:val="24"/>
          <w:lang w:eastAsia="zh-CN"/>
        </w:rPr>
        <w:t>requency hopping</w:t>
      </w:r>
      <w:r>
        <w:rPr>
          <w:sz w:val="24"/>
          <w:lang w:eastAsia="zh-CN"/>
        </w:rPr>
        <w:t xml:space="preserve"> of scheme 1</w:t>
      </w:r>
    </w:p>
    <w:p w14:paraId="795C8D25" w14:textId="47226F33" w:rsidR="000308EA" w:rsidRPr="00196B9C" w:rsidRDefault="00DE13A1" w:rsidP="000308EA">
      <w:pPr>
        <w:pStyle w:val="a5"/>
        <w:spacing w:after="100" w:afterAutospacing="1"/>
        <w:jc w:val="both"/>
        <w:rPr>
          <w:rFonts w:eastAsia="SimSun"/>
          <w:sz w:val="22"/>
          <w:szCs w:val="20"/>
          <w:lang w:val="en-GB" w:eastAsia="zh-CN"/>
        </w:rPr>
      </w:pPr>
      <w:r>
        <w:rPr>
          <w:rFonts w:eastAsia="SimSun"/>
          <w:sz w:val="22"/>
          <w:szCs w:val="20"/>
          <w:lang w:val="en-GB" w:eastAsia="zh-CN"/>
        </w:rPr>
        <w:t xml:space="preserve">In the previous meeting, </w:t>
      </w:r>
      <w:r w:rsidR="00B25F41">
        <w:rPr>
          <w:rFonts w:eastAsia="SimSun"/>
          <w:sz w:val="22"/>
          <w:szCs w:val="20"/>
          <w:lang w:val="en-GB" w:eastAsia="zh-CN"/>
        </w:rPr>
        <w:t xml:space="preserve">3 options are provided to handle the </w:t>
      </w:r>
      <w:r w:rsidR="00B25F41" w:rsidRPr="00B25F41">
        <w:rPr>
          <w:rFonts w:eastAsia="SimSun"/>
          <w:sz w:val="22"/>
          <w:szCs w:val="20"/>
          <w:lang w:val="en-GB" w:eastAsia="zh-CN"/>
        </w:rPr>
        <w:t>inter-slot frequency hopping</w:t>
      </w:r>
      <w:r w:rsidR="00B25F41">
        <w:rPr>
          <w:rFonts w:eastAsia="SimSun"/>
          <w:sz w:val="22"/>
          <w:szCs w:val="20"/>
          <w:lang w:val="en-GB" w:eastAsia="zh-CN"/>
        </w:rPr>
        <w:t xml:space="preserve"> of scheme 1. From the perspective of functionality, the key difference among those 3 options is whether to support </w:t>
      </w:r>
      <w:r w:rsidR="00F825BB">
        <w:rPr>
          <w:rFonts w:eastAsia="SimSun"/>
          <w:sz w:val="22"/>
          <w:szCs w:val="20"/>
          <w:lang w:val="en-GB" w:eastAsia="zh-CN"/>
        </w:rPr>
        <w:t xml:space="preserve">slot-based frequency hopping per TRP for PUCCH transmission with </w:t>
      </w:r>
      <w:r w:rsidR="00A10072">
        <w:rPr>
          <w:rFonts w:eastAsia="SimSun"/>
          <w:sz w:val="22"/>
          <w:szCs w:val="20"/>
          <w:lang w:val="en-GB" w:eastAsia="zh-CN"/>
        </w:rPr>
        <w:t xml:space="preserve">a </w:t>
      </w:r>
      <w:r w:rsidR="00B25F41">
        <w:rPr>
          <w:rFonts w:eastAsia="SimSun"/>
          <w:sz w:val="22"/>
          <w:szCs w:val="20"/>
          <w:lang w:val="en-GB" w:eastAsia="zh-CN"/>
        </w:rPr>
        <w:t>cyclic</w:t>
      </w:r>
      <w:r w:rsidR="00F825BB">
        <w:rPr>
          <w:rFonts w:eastAsia="SimSun"/>
          <w:sz w:val="22"/>
          <w:szCs w:val="20"/>
          <w:lang w:val="en-GB" w:eastAsia="zh-CN"/>
        </w:rPr>
        <w:t xml:space="preserve"> beam pattern.</w:t>
      </w:r>
      <w:r w:rsidR="00B25F41">
        <w:rPr>
          <w:rFonts w:eastAsia="SimSun"/>
          <w:sz w:val="22"/>
          <w:szCs w:val="20"/>
          <w:lang w:val="en-GB" w:eastAsia="zh-CN"/>
        </w:rPr>
        <w:t xml:space="preserve"> In our view, option 1 is preferred</w:t>
      </w:r>
      <w:r w:rsidR="00F825BB">
        <w:rPr>
          <w:rFonts w:eastAsia="SimSun"/>
          <w:sz w:val="22"/>
          <w:szCs w:val="20"/>
          <w:lang w:val="en-GB" w:eastAsia="zh-CN"/>
        </w:rPr>
        <w:t xml:space="preserve"> since it </w:t>
      </w:r>
      <w:r w:rsidR="00D54BA5">
        <w:rPr>
          <w:rFonts w:eastAsia="SimSun"/>
          <w:sz w:val="22"/>
          <w:szCs w:val="20"/>
          <w:lang w:val="en-GB" w:eastAsia="zh-CN"/>
        </w:rPr>
        <w:t>supports that</w:t>
      </w:r>
      <w:r w:rsidR="00B25F41">
        <w:rPr>
          <w:rFonts w:eastAsia="SimSun"/>
          <w:sz w:val="22"/>
          <w:szCs w:val="20"/>
          <w:lang w:val="en-GB" w:eastAsia="zh-CN"/>
        </w:rPr>
        <w:t xml:space="preserve">. </w:t>
      </w:r>
      <w:r w:rsidR="00D54BA5">
        <w:rPr>
          <w:rFonts w:eastAsia="SimSun"/>
          <w:sz w:val="22"/>
          <w:szCs w:val="20"/>
          <w:lang w:val="en-GB" w:eastAsia="zh-CN"/>
        </w:rPr>
        <w:t xml:space="preserve">We fail to see that reason that Rel-17 </w:t>
      </w:r>
      <w:r w:rsidR="00A10072">
        <w:rPr>
          <w:rFonts w:eastAsia="SimSun"/>
          <w:sz w:val="22"/>
          <w:szCs w:val="20"/>
          <w:lang w:val="en-GB" w:eastAsia="zh-CN"/>
        </w:rPr>
        <w:t xml:space="preserve">should </w:t>
      </w:r>
      <w:r w:rsidR="00D54BA5">
        <w:rPr>
          <w:rFonts w:eastAsia="SimSun"/>
          <w:sz w:val="22"/>
          <w:szCs w:val="20"/>
          <w:lang w:val="en-GB" w:eastAsia="zh-CN"/>
        </w:rPr>
        <w:t xml:space="preserve">only support slot-based frequency hopping for </w:t>
      </w:r>
      <w:r w:rsidR="00A10072">
        <w:rPr>
          <w:rFonts w:eastAsia="SimSun"/>
          <w:sz w:val="22"/>
          <w:szCs w:val="20"/>
          <w:lang w:val="en-GB" w:eastAsia="zh-CN"/>
        </w:rPr>
        <w:t xml:space="preserve">a </w:t>
      </w:r>
      <w:r w:rsidR="00D54BA5">
        <w:rPr>
          <w:rFonts w:eastAsia="SimSun"/>
          <w:sz w:val="22"/>
          <w:szCs w:val="20"/>
          <w:lang w:val="en-GB" w:eastAsia="zh-CN"/>
        </w:rPr>
        <w:t xml:space="preserve">sequential mapping pattern but not for </w:t>
      </w:r>
      <w:r w:rsidR="00A10072">
        <w:rPr>
          <w:rFonts w:eastAsia="SimSun"/>
          <w:sz w:val="22"/>
          <w:szCs w:val="20"/>
          <w:lang w:val="en-GB" w:eastAsia="zh-CN"/>
        </w:rPr>
        <w:t xml:space="preserve">a </w:t>
      </w:r>
      <w:r w:rsidR="00D54BA5">
        <w:rPr>
          <w:rFonts w:eastAsia="SimSun"/>
          <w:sz w:val="22"/>
          <w:szCs w:val="20"/>
          <w:lang w:val="en-GB" w:eastAsia="zh-CN"/>
        </w:rPr>
        <w:t xml:space="preserve">cyclic mapping pattern. This results in unnecessary reliability penalty </w:t>
      </w:r>
      <w:r w:rsidR="00D879CF">
        <w:rPr>
          <w:rFonts w:eastAsia="SimSun"/>
          <w:sz w:val="22"/>
          <w:szCs w:val="20"/>
          <w:lang w:val="en-GB" w:eastAsia="zh-CN"/>
        </w:rPr>
        <w:t xml:space="preserve">for the case of a </w:t>
      </w:r>
      <w:r w:rsidR="00D54BA5">
        <w:rPr>
          <w:rFonts w:eastAsia="SimSun"/>
          <w:sz w:val="22"/>
          <w:szCs w:val="20"/>
          <w:lang w:val="en-GB" w:eastAsia="zh-CN"/>
        </w:rPr>
        <w:t xml:space="preserve">cyclic mapping pattern. As discussed in Rel-16, cyclic mapping outperforms sequential mapping in the </w:t>
      </w:r>
      <w:r w:rsidR="006F1E83">
        <w:rPr>
          <w:rFonts w:eastAsia="SimSun"/>
          <w:sz w:val="22"/>
          <w:szCs w:val="20"/>
          <w:lang w:val="en-GB" w:eastAsia="zh-CN"/>
        </w:rPr>
        <w:t>scenario</w:t>
      </w:r>
      <w:r w:rsidR="00D54BA5">
        <w:rPr>
          <w:rFonts w:eastAsia="SimSun"/>
          <w:sz w:val="22"/>
          <w:szCs w:val="20"/>
          <w:lang w:val="en-GB" w:eastAsia="zh-CN"/>
        </w:rPr>
        <w:t xml:space="preserve"> of high blockage probability. If </w:t>
      </w:r>
      <w:r w:rsidR="006F1E83">
        <w:rPr>
          <w:rFonts w:eastAsia="SimSun"/>
          <w:sz w:val="22"/>
          <w:szCs w:val="20"/>
          <w:lang w:val="en-GB" w:eastAsia="zh-CN"/>
        </w:rPr>
        <w:t>option 1 is not adopted, the system performance in that scenario may degrade.</w:t>
      </w:r>
    </w:p>
    <w:p w14:paraId="6E9FB4E8" w14:textId="58A176BA" w:rsidR="000308EA" w:rsidRDefault="000308EA" w:rsidP="000308EA">
      <w:pPr>
        <w:pStyle w:val="a5"/>
        <w:spacing w:beforeLines="50" w:before="163" w:afterLines="50" w:after="163" w:line="240" w:lineRule="exact"/>
        <w:jc w:val="both"/>
        <w:rPr>
          <w:rFonts w:eastAsia="SimSun"/>
          <w:b/>
          <w:i/>
          <w:iCs/>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3</w:t>
      </w:r>
      <w:r w:rsidRPr="00023C28">
        <w:rPr>
          <w:rFonts w:eastAsia="SimSun"/>
          <w:b/>
          <w:sz w:val="22"/>
          <w:szCs w:val="20"/>
          <w:lang w:val="en-GB" w:eastAsia="zh-CN"/>
        </w:rPr>
        <w:t xml:space="preserve">: </w:t>
      </w:r>
      <w:r w:rsidR="00DE13A1" w:rsidRPr="00DE13A1">
        <w:rPr>
          <w:rFonts w:eastAsia="SimSun"/>
          <w:b/>
          <w:i/>
          <w:iCs/>
          <w:sz w:val="22"/>
          <w:szCs w:val="20"/>
          <w:lang w:val="en-GB" w:eastAsia="zh-CN"/>
        </w:rPr>
        <w:t>When inter-slot frequency hopping is configured with Scheme</w:t>
      </w:r>
      <w:r w:rsidR="00DE13A1">
        <w:rPr>
          <w:rFonts w:eastAsia="SimSun"/>
          <w:b/>
          <w:i/>
          <w:iCs/>
          <w:sz w:val="22"/>
          <w:szCs w:val="20"/>
          <w:lang w:val="en-GB" w:eastAsia="zh-CN"/>
        </w:rPr>
        <w:t xml:space="preserve"> 1, option 1 is preferred:</w:t>
      </w:r>
    </w:p>
    <w:p w14:paraId="3560E0BF" w14:textId="49816014" w:rsidR="00DE13A1" w:rsidRPr="00DE13A1" w:rsidRDefault="00DE13A1" w:rsidP="00DE13A1">
      <w:pPr>
        <w:pStyle w:val="a5"/>
        <w:numPr>
          <w:ilvl w:val="0"/>
          <w:numId w:val="43"/>
        </w:numPr>
        <w:spacing w:beforeLines="50" w:before="163" w:after="100" w:afterAutospacing="1" w:line="240" w:lineRule="exact"/>
        <w:jc w:val="both"/>
        <w:rPr>
          <w:rFonts w:eastAsia="SimSun"/>
          <w:b/>
          <w:i/>
          <w:sz w:val="22"/>
          <w:szCs w:val="20"/>
          <w:lang w:val="en-GB" w:eastAsia="zh-CN"/>
        </w:rPr>
      </w:pPr>
      <w:r w:rsidRPr="00DE13A1">
        <w:rPr>
          <w:rFonts w:eastAsia="SimSun"/>
          <w:b/>
          <w:i/>
          <w:sz w:val="22"/>
          <w:szCs w:val="20"/>
          <w:lang w:val="en-GB" w:eastAsia="zh-CN"/>
        </w:rPr>
        <w:t xml:space="preserve">If </w:t>
      </w:r>
      <w:r w:rsidR="00D879CF">
        <w:rPr>
          <w:rFonts w:eastAsia="SimSun"/>
          <w:b/>
          <w:i/>
          <w:sz w:val="22"/>
          <w:szCs w:val="20"/>
          <w:lang w:val="en-GB" w:eastAsia="zh-CN"/>
        </w:rPr>
        <w:t xml:space="preserve">a </w:t>
      </w:r>
      <w:r w:rsidRPr="00DE13A1">
        <w:rPr>
          <w:rFonts w:eastAsia="SimSun"/>
          <w:b/>
          <w:i/>
          <w:sz w:val="22"/>
          <w:szCs w:val="20"/>
          <w:lang w:val="en-GB" w:eastAsia="zh-CN"/>
        </w:rPr>
        <w:t xml:space="preserve">sequential mapping pattern is configured, frequency hopping is performed </w:t>
      </w:r>
      <w:r w:rsidR="00D879CF">
        <w:rPr>
          <w:rFonts w:eastAsia="SimSun"/>
          <w:b/>
          <w:i/>
          <w:sz w:val="22"/>
          <w:szCs w:val="20"/>
          <w:lang w:val="en-GB" w:eastAsia="zh-CN"/>
        </w:rPr>
        <w:t>at</w:t>
      </w:r>
      <w:r w:rsidRPr="00DE13A1">
        <w:rPr>
          <w:rFonts w:eastAsia="SimSun"/>
          <w:b/>
          <w:i/>
          <w:sz w:val="22"/>
          <w:szCs w:val="20"/>
          <w:lang w:val="en-GB" w:eastAsia="zh-CN"/>
        </w:rPr>
        <w:t xml:space="preserve"> slot level (as in Rel-15).</w:t>
      </w:r>
    </w:p>
    <w:p w14:paraId="23BF2016" w14:textId="7637AC59" w:rsidR="000308EA" w:rsidRPr="00C274E7" w:rsidRDefault="00DE13A1" w:rsidP="00C274E7">
      <w:pPr>
        <w:pStyle w:val="a5"/>
        <w:numPr>
          <w:ilvl w:val="0"/>
          <w:numId w:val="43"/>
        </w:numPr>
        <w:spacing w:beforeLines="50" w:before="163" w:after="100" w:afterAutospacing="1" w:line="240" w:lineRule="exact"/>
        <w:jc w:val="both"/>
        <w:rPr>
          <w:rFonts w:eastAsia="SimSun"/>
          <w:b/>
          <w:i/>
          <w:sz w:val="22"/>
          <w:szCs w:val="20"/>
          <w:lang w:val="en-GB" w:eastAsia="zh-CN"/>
        </w:rPr>
      </w:pPr>
      <w:r w:rsidRPr="00DE13A1">
        <w:rPr>
          <w:rFonts w:eastAsia="SimSun"/>
          <w:b/>
          <w:i/>
          <w:sz w:val="22"/>
          <w:szCs w:val="20"/>
          <w:lang w:val="en-GB" w:eastAsia="zh-CN"/>
        </w:rPr>
        <w:t xml:space="preserve">If </w:t>
      </w:r>
      <w:r w:rsidR="00D879CF">
        <w:rPr>
          <w:rFonts w:eastAsia="SimSun"/>
          <w:b/>
          <w:i/>
          <w:sz w:val="22"/>
          <w:szCs w:val="20"/>
          <w:lang w:val="en-GB" w:eastAsia="zh-CN"/>
        </w:rPr>
        <w:t xml:space="preserve">a </w:t>
      </w:r>
      <w:r w:rsidRPr="00DE13A1">
        <w:rPr>
          <w:rFonts w:eastAsia="SimSun"/>
          <w:b/>
          <w:i/>
          <w:sz w:val="22"/>
          <w:szCs w:val="20"/>
          <w:lang w:val="en-GB" w:eastAsia="zh-CN"/>
        </w:rPr>
        <w:t>cyclical mapping pattern is configured, frequency hopping is performed among the repetitions with</w:t>
      </w:r>
      <w:r w:rsidR="00D879CF">
        <w:rPr>
          <w:rFonts w:eastAsia="SimSun"/>
          <w:b/>
          <w:i/>
          <w:sz w:val="22"/>
          <w:szCs w:val="20"/>
          <w:lang w:val="en-GB" w:eastAsia="zh-CN"/>
        </w:rPr>
        <w:t>in</w:t>
      </w:r>
      <w:r w:rsidRPr="00DE13A1">
        <w:rPr>
          <w:rFonts w:eastAsia="SimSun"/>
          <w:b/>
          <w:i/>
          <w:sz w:val="22"/>
          <w:szCs w:val="20"/>
          <w:lang w:val="en-GB" w:eastAsia="zh-CN"/>
        </w:rPr>
        <w:t xml:space="preserve"> the same beam. </w:t>
      </w:r>
    </w:p>
    <w:p w14:paraId="5F4144AE" w14:textId="77777777" w:rsidR="000308EA" w:rsidRPr="003E430B" w:rsidRDefault="000308EA" w:rsidP="00775C00">
      <w:pPr>
        <w:pStyle w:val="a5"/>
        <w:spacing w:afterLines="50" w:after="163" w:line="240" w:lineRule="exact"/>
        <w:jc w:val="both"/>
        <w:rPr>
          <w:rFonts w:eastAsia="SimSun"/>
          <w:b/>
          <w:sz w:val="22"/>
          <w:szCs w:val="20"/>
          <w:lang w:val="en-GB" w:eastAsia="zh-CN"/>
        </w:rPr>
      </w:pPr>
    </w:p>
    <w:p w14:paraId="3D12956D" w14:textId="1CC3CAEA" w:rsidR="00DE24F8" w:rsidRDefault="00DE24F8" w:rsidP="002C64D8">
      <w:pPr>
        <w:pStyle w:val="1"/>
        <w:jc w:val="both"/>
        <w:rPr>
          <w:rFonts w:eastAsia="MS Mincho"/>
          <w:b/>
        </w:rPr>
      </w:pPr>
      <w:r w:rsidRPr="00023C28">
        <w:rPr>
          <w:rFonts w:eastAsia="MS Mincho"/>
          <w:b/>
        </w:rPr>
        <w:t>Multi-TRP Enhancements on PUSCH</w:t>
      </w:r>
    </w:p>
    <w:p w14:paraId="7BDD0F9B" w14:textId="7E9B706B" w:rsidR="000C568B" w:rsidRDefault="000C568B" w:rsidP="002C64D8">
      <w:pPr>
        <w:spacing w:afterLines="50" w:after="163"/>
        <w:jc w:val="both"/>
        <w:rPr>
          <w:sz w:val="32"/>
          <w:lang w:eastAsia="ja-JP"/>
        </w:rPr>
      </w:pPr>
      <w:r>
        <w:rPr>
          <w:rFonts w:eastAsia="MS Mincho"/>
          <w:sz w:val="22"/>
          <w:szCs w:val="22"/>
          <w:lang w:eastAsia="ja-JP"/>
        </w:rPr>
        <w:t>In RAN1#</w:t>
      </w:r>
      <w:r w:rsidR="00B5654E">
        <w:rPr>
          <w:rFonts w:eastAsia="MS Mincho"/>
          <w:sz w:val="22"/>
          <w:szCs w:val="22"/>
          <w:lang w:eastAsia="ja-JP"/>
        </w:rPr>
        <w:t>104</w:t>
      </w:r>
      <w:r w:rsidR="00F170E8">
        <w:rPr>
          <w:rFonts w:eastAsia="MS Mincho"/>
          <w:sz w:val="22"/>
          <w:szCs w:val="22"/>
          <w:lang w:eastAsia="ja-JP"/>
        </w:rPr>
        <w:t>b</w:t>
      </w:r>
      <w:r>
        <w:rPr>
          <w:rFonts w:eastAsia="MS Mincho"/>
          <w:sz w:val="22"/>
          <w:szCs w:val="22"/>
          <w:lang w:eastAsia="ja-JP"/>
        </w:rPr>
        <w:t xml:space="preserve">_e, the following agreements related to </w:t>
      </w:r>
      <w:r w:rsidR="002A4A3D">
        <w:rPr>
          <w:rFonts w:eastAsia="MS Mincho"/>
          <w:sz w:val="22"/>
          <w:szCs w:val="22"/>
          <w:lang w:eastAsia="ja-JP"/>
        </w:rPr>
        <w:t>PUSCH m</w:t>
      </w:r>
      <w:r w:rsidR="00744984">
        <w:rPr>
          <w:rFonts w:eastAsia="MS Mincho"/>
          <w:sz w:val="22"/>
          <w:szCs w:val="22"/>
          <w:lang w:eastAsia="ja-JP"/>
        </w:rPr>
        <w:t>ulti-</w:t>
      </w:r>
      <w:r w:rsidR="002A4A3D">
        <w:rPr>
          <w:rFonts w:eastAsia="MS Mincho"/>
          <w:sz w:val="22"/>
          <w:szCs w:val="22"/>
          <w:lang w:eastAsia="ja-JP"/>
        </w:rPr>
        <w:t>TRP</w:t>
      </w:r>
      <w:r>
        <w:rPr>
          <w:rFonts w:eastAsia="MS Mincho"/>
          <w:sz w:val="22"/>
          <w:szCs w:val="22"/>
          <w:lang w:eastAsia="ja-JP"/>
        </w:rPr>
        <w:t xml:space="preserve"> enhancement were reached [2].</w:t>
      </w:r>
    </w:p>
    <w:tbl>
      <w:tblPr>
        <w:tblStyle w:val="afe"/>
        <w:tblW w:w="0" w:type="auto"/>
        <w:tblLook w:val="04A0" w:firstRow="1" w:lastRow="0" w:firstColumn="1" w:lastColumn="0" w:noHBand="0" w:noVBand="1"/>
      </w:tblPr>
      <w:tblGrid>
        <w:gridCol w:w="9737"/>
      </w:tblGrid>
      <w:tr w:rsidR="000C568B" w14:paraId="6F69791B" w14:textId="77777777" w:rsidTr="00C6017E">
        <w:tc>
          <w:tcPr>
            <w:tcW w:w="9737" w:type="dxa"/>
          </w:tcPr>
          <w:p w14:paraId="0C43B1BC" w14:textId="77777777" w:rsidR="00BC5F7D" w:rsidRPr="00196B9C" w:rsidRDefault="00BC5F7D" w:rsidP="00BC5F7D">
            <w:pPr>
              <w:pStyle w:val="aff0"/>
              <w:shd w:val="clear" w:color="auto" w:fill="FFFFFF"/>
              <w:spacing w:before="0" w:beforeAutospacing="0" w:after="0" w:afterAutospacing="0"/>
              <w:jc w:val="both"/>
              <w:rPr>
                <w:sz w:val="22"/>
                <w:szCs w:val="22"/>
              </w:rPr>
            </w:pPr>
            <w:r w:rsidRPr="00196B9C">
              <w:rPr>
                <w:b/>
                <w:bCs/>
                <w:sz w:val="22"/>
                <w:szCs w:val="22"/>
                <w:shd w:val="clear" w:color="auto" w:fill="00FF00"/>
              </w:rPr>
              <w:t>Agreement</w:t>
            </w:r>
          </w:p>
          <w:p w14:paraId="1C06244F" w14:textId="77777777" w:rsidR="00BC5F7D" w:rsidRPr="00196B9C" w:rsidRDefault="00BC5F7D" w:rsidP="00BC5F7D">
            <w:pPr>
              <w:pStyle w:val="aff0"/>
              <w:shd w:val="clear" w:color="auto" w:fill="FFFFFF"/>
              <w:spacing w:before="0" w:beforeAutospacing="0" w:after="0" w:afterAutospacing="0"/>
              <w:jc w:val="both"/>
              <w:rPr>
                <w:sz w:val="22"/>
                <w:szCs w:val="22"/>
              </w:rPr>
            </w:pPr>
            <w:r w:rsidRPr="00196B9C">
              <w:rPr>
                <w:sz w:val="22"/>
                <w:szCs w:val="22"/>
              </w:rPr>
              <w:t>Further study following alternatives to support per TRP closed-loop power control for PUSCH , select from the below options during the RAN1 #104-e-bis meeting.</w:t>
            </w:r>
          </w:p>
          <w:p w14:paraId="32ABA837" w14:textId="77777777" w:rsidR="00BC5F7D" w:rsidRPr="00196B9C" w:rsidRDefault="00BC5F7D" w:rsidP="00BC5F7D">
            <w:pPr>
              <w:numPr>
                <w:ilvl w:val="0"/>
                <w:numId w:val="64"/>
              </w:numPr>
              <w:snapToGrid w:val="0"/>
              <w:jc w:val="both"/>
              <w:rPr>
                <w:sz w:val="22"/>
                <w:szCs w:val="22"/>
              </w:rPr>
            </w:pPr>
            <w:r w:rsidRPr="00196B9C">
              <w:rPr>
                <w:sz w:val="22"/>
                <w:szCs w:val="22"/>
              </w:rPr>
              <w:t>Option.1: A single TPC field (the existing TPC field) is used in DCI formats 0_1 / 0_2, and the TPC value applied for both PUSCH beams</w:t>
            </w:r>
          </w:p>
          <w:p w14:paraId="7E6124B0" w14:textId="77777777" w:rsidR="00BC5F7D" w:rsidRPr="00196B9C" w:rsidRDefault="00BC5F7D" w:rsidP="00BC5F7D">
            <w:pPr>
              <w:numPr>
                <w:ilvl w:val="0"/>
                <w:numId w:val="64"/>
              </w:numPr>
              <w:snapToGrid w:val="0"/>
              <w:jc w:val="both"/>
              <w:rPr>
                <w:sz w:val="22"/>
                <w:szCs w:val="22"/>
              </w:rPr>
            </w:pPr>
            <w:r w:rsidRPr="00196B9C">
              <w:rPr>
                <w:sz w:val="22"/>
                <w:szCs w:val="22"/>
              </w:rPr>
              <w:t>Option.2: A single TPC field (the existing TPC field) is used in DCI formats 0_1 / 0_2, and the TPC value applied for one of two PUSCH beams at a slot.</w:t>
            </w:r>
          </w:p>
          <w:p w14:paraId="6FC9648D" w14:textId="77777777" w:rsidR="00BC5F7D" w:rsidRPr="00196B9C" w:rsidRDefault="00BC5F7D" w:rsidP="00BC5F7D">
            <w:pPr>
              <w:numPr>
                <w:ilvl w:val="0"/>
                <w:numId w:val="64"/>
              </w:numPr>
              <w:snapToGrid w:val="0"/>
              <w:jc w:val="both"/>
              <w:rPr>
                <w:sz w:val="22"/>
                <w:szCs w:val="22"/>
              </w:rPr>
            </w:pPr>
            <w:r w:rsidRPr="00196B9C">
              <w:rPr>
                <w:sz w:val="22"/>
                <w:szCs w:val="22"/>
              </w:rPr>
              <w:t>Option 3: A second TPC field (similar to the existing TPC field) is added in DCI formats 0_1 / 0_2.</w:t>
            </w:r>
          </w:p>
          <w:p w14:paraId="1C2375BA" w14:textId="77777777" w:rsidR="00BC5F7D" w:rsidRPr="00196B9C" w:rsidRDefault="00BC5F7D" w:rsidP="00BC5F7D">
            <w:pPr>
              <w:numPr>
                <w:ilvl w:val="0"/>
                <w:numId w:val="64"/>
              </w:numPr>
              <w:snapToGrid w:val="0"/>
              <w:jc w:val="both"/>
              <w:rPr>
                <w:sz w:val="22"/>
                <w:szCs w:val="22"/>
              </w:rPr>
            </w:pPr>
            <w:r w:rsidRPr="00196B9C">
              <w:rPr>
                <w:sz w:val="22"/>
                <w:szCs w:val="22"/>
              </w:rPr>
              <w:t>Option 4: A single TPC field is used in DCI formats 0_1 / 0_2, and indicates two TPC values applied to two PUSCH beams, respectively.</w:t>
            </w:r>
          </w:p>
          <w:p w14:paraId="39F3B79C" w14:textId="77777777" w:rsidR="00BC5F7D" w:rsidRDefault="00BC5F7D" w:rsidP="00F170E8">
            <w:pPr>
              <w:rPr>
                <w:b/>
                <w:bCs/>
                <w:sz w:val="22"/>
                <w:szCs w:val="22"/>
                <w:highlight w:val="darkYellow"/>
                <w:lang w:eastAsia="x-none"/>
              </w:rPr>
            </w:pPr>
          </w:p>
          <w:p w14:paraId="66D0FF24" w14:textId="5C12026B" w:rsidR="00F170E8" w:rsidRPr="00F170E8" w:rsidRDefault="00F170E8" w:rsidP="00F170E8">
            <w:pPr>
              <w:rPr>
                <w:b/>
                <w:bCs/>
                <w:sz w:val="22"/>
                <w:szCs w:val="22"/>
                <w:highlight w:val="darkYellow"/>
                <w:lang w:eastAsia="x-none"/>
              </w:rPr>
            </w:pPr>
            <w:r w:rsidRPr="00F170E8">
              <w:rPr>
                <w:b/>
                <w:bCs/>
                <w:sz w:val="22"/>
                <w:szCs w:val="22"/>
                <w:highlight w:val="darkYellow"/>
                <w:lang w:eastAsia="x-none"/>
              </w:rPr>
              <w:t>Working Assumption</w:t>
            </w:r>
          </w:p>
          <w:p w14:paraId="7AD8F7DE" w14:textId="77777777" w:rsidR="00F170E8" w:rsidRPr="00F170E8" w:rsidRDefault="00F170E8" w:rsidP="00F170E8">
            <w:pPr>
              <w:snapToGrid w:val="0"/>
              <w:rPr>
                <w:sz w:val="22"/>
                <w:szCs w:val="22"/>
              </w:rPr>
            </w:pPr>
            <w:r w:rsidRPr="00F170E8">
              <w:rPr>
                <w:sz w:val="22"/>
                <w:szCs w:val="22"/>
              </w:rPr>
              <w:t>For indicating STRP/MTRP dynamic switching for non-CB/CB based MTRP PUSCH repetition,</w:t>
            </w:r>
          </w:p>
          <w:p w14:paraId="70AA0026" w14:textId="77777777" w:rsidR="00F170E8" w:rsidRPr="00F170E8" w:rsidRDefault="00F170E8" w:rsidP="00F170E8">
            <w:pPr>
              <w:pStyle w:val="bullet1"/>
              <w:numPr>
                <w:ilvl w:val="0"/>
                <w:numId w:val="77"/>
              </w:numPr>
              <w:rPr>
                <w:rStyle w:val="aff6"/>
                <w:rFonts w:ascii="Times New Roman" w:hAnsi="Times New Roman"/>
                <w:b/>
                <w:i w:val="0"/>
                <w:iCs w:val="0"/>
                <w:sz w:val="22"/>
                <w:szCs w:val="22"/>
              </w:rPr>
            </w:pPr>
            <w:r w:rsidRPr="00F170E8">
              <w:rPr>
                <w:rStyle w:val="aff6"/>
                <w:rFonts w:ascii="Times New Roman" w:hAnsi="Times New Roman"/>
                <w:bCs/>
                <w:i w:val="0"/>
                <w:iCs w:val="0"/>
                <w:sz w:val="22"/>
                <w:szCs w:val="22"/>
              </w:rPr>
              <w:t>Introduce a new field in DCI to indicate at least the S-TRP or M-TRP operation</w:t>
            </w:r>
          </w:p>
          <w:p w14:paraId="44D49F6D" w14:textId="77777777" w:rsidR="00F170E8" w:rsidRPr="00F170E8" w:rsidRDefault="00F170E8" w:rsidP="00F170E8">
            <w:pPr>
              <w:pStyle w:val="bullet1"/>
              <w:numPr>
                <w:ilvl w:val="1"/>
                <w:numId w:val="77"/>
              </w:numPr>
              <w:rPr>
                <w:rStyle w:val="aff6"/>
                <w:rFonts w:ascii="Times New Roman" w:hAnsi="Times New Roman"/>
                <w:b/>
                <w:i w:val="0"/>
                <w:iCs w:val="0"/>
                <w:sz w:val="22"/>
                <w:szCs w:val="22"/>
              </w:rPr>
            </w:pPr>
            <w:r w:rsidRPr="00F170E8">
              <w:rPr>
                <w:rStyle w:val="aff6"/>
                <w:rFonts w:ascii="Times New Roman" w:hAnsi="Times New Roman"/>
                <w:bCs/>
                <w:i w:val="0"/>
                <w:iCs w:val="0"/>
                <w:sz w:val="22"/>
                <w:szCs w:val="22"/>
              </w:rPr>
              <w:t>FFS: Whether the new field is 1 bit or 2 bits</w:t>
            </w:r>
          </w:p>
          <w:p w14:paraId="2BF4E88C" w14:textId="77777777" w:rsidR="00F170E8" w:rsidRPr="00F170E8" w:rsidRDefault="00F170E8" w:rsidP="00F170E8">
            <w:pPr>
              <w:pStyle w:val="bullet1"/>
              <w:numPr>
                <w:ilvl w:val="0"/>
                <w:numId w:val="0"/>
              </w:numPr>
              <w:ind w:left="420" w:hanging="420"/>
              <w:rPr>
                <w:rStyle w:val="aff6"/>
                <w:rFonts w:ascii="Times New Roman" w:hAnsi="Times New Roman"/>
                <w:b/>
                <w:i w:val="0"/>
                <w:iCs w:val="0"/>
                <w:sz w:val="22"/>
                <w:szCs w:val="22"/>
              </w:rPr>
            </w:pPr>
          </w:p>
          <w:p w14:paraId="6D8A156E" w14:textId="77777777" w:rsidR="00F170E8" w:rsidRPr="00F170E8" w:rsidRDefault="00F170E8" w:rsidP="00F170E8">
            <w:pPr>
              <w:overflowPunct w:val="0"/>
              <w:rPr>
                <w:b/>
                <w:bCs/>
                <w:sz w:val="22"/>
                <w:szCs w:val="22"/>
                <w:lang w:eastAsia="ko-KR"/>
              </w:rPr>
            </w:pPr>
            <w:r w:rsidRPr="00F170E8">
              <w:rPr>
                <w:b/>
                <w:bCs/>
                <w:sz w:val="22"/>
                <w:szCs w:val="22"/>
                <w:highlight w:val="darkYellow"/>
              </w:rPr>
              <w:t>Working Assumption</w:t>
            </w:r>
          </w:p>
          <w:p w14:paraId="6564FD3E" w14:textId="77777777" w:rsidR="00F170E8" w:rsidRPr="00F170E8" w:rsidRDefault="00F170E8" w:rsidP="00F170E8">
            <w:pPr>
              <w:overflowPunct w:val="0"/>
              <w:rPr>
                <w:sz w:val="22"/>
                <w:szCs w:val="22"/>
              </w:rPr>
            </w:pPr>
            <w:r w:rsidRPr="00F170E8">
              <w:rPr>
                <w:sz w:val="22"/>
                <w:szCs w:val="22"/>
              </w:rPr>
              <w:lastRenderedPageBreak/>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170E8">
              <w:rPr>
                <w:i/>
                <w:sz w:val="22"/>
                <w:szCs w:val="22"/>
              </w:rPr>
              <w:t>N</w:t>
            </w:r>
            <w:r w:rsidRPr="00F170E8">
              <w:rPr>
                <w:i/>
                <w:sz w:val="22"/>
                <w:szCs w:val="22"/>
                <w:vertAlign w:val="subscript"/>
              </w:rPr>
              <w:t>2</w:t>
            </w:r>
            <w:r w:rsidRPr="00F170E8">
              <w:rPr>
                <w:sz w:val="22"/>
                <w:szCs w:val="22"/>
              </w:rPr>
              <w:fldChar w:fldCharType="begin"/>
            </w:r>
            <w:r w:rsidRPr="00F170E8">
              <w:rPr>
                <w:sz w:val="22"/>
                <w:szCs w:val="22"/>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F170E8">
              <w:rPr>
                <w:sz w:val="22"/>
                <w:szCs w:val="22"/>
              </w:rPr>
              <w:instrText xml:space="preserve"> </w:instrText>
            </w:r>
            <w:r w:rsidRPr="00F170E8">
              <w:rPr>
                <w:sz w:val="22"/>
                <w:szCs w:val="22"/>
              </w:rPr>
              <w:fldChar w:fldCharType="end"/>
            </w:r>
            <w:r w:rsidRPr="00F170E8">
              <w:rPr>
                <w:sz w:val="22"/>
                <w:szCs w:val="22"/>
              </w:rPr>
              <w:t xml:space="preserve">, for the second SRI field is determined by the maximum number of codepoint(s) per rank among all ranks associated with the first SRI field. For each rank x, the first </w:t>
            </w:r>
            <w:r w:rsidRPr="00F170E8">
              <w:rPr>
                <w:i/>
                <w:sz w:val="22"/>
                <w:szCs w:val="22"/>
              </w:rPr>
              <w:t>K</w:t>
            </w:r>
            <w:r w:rsidRPr="00F170E8">
              <w:rPr>
                <w:i/>
                <w:sz w:val="22"/>
                <w:szCs w:val="22"/>
                <w:vertAlign w:val="subscript"/>
              </w:rPr>
              <w:t>x</w:t>
            </w:r>
            <w:r w:rsidRPr="00F170E8">
              <w:rPr>
                <w:sz w:val="22"/>
                <w:szCs w:val="22"/>
              </w:rPr>
              <w:fldChar w:fldCharType="begin"/>
            </w:r>
            <w:r w:rsidRPr="00F170E8">
              <w:rPr>
                <w:sz w:val="22"/>
                <w:szCs w:val="22"/>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F170E8">
              <w:rPr>
                <w:sz w:val="22"/>
                <w:szCs w:val="22"/>
              </w:rPr>
              <w:instrText xml:space="preserve"> </w:instrText>
            </w:r>
            <w:r w:rsidRPr="00F170E8">
              <w:rPr>
                <w:sz w:val="22"/>
                <w:szCs w:val="22"/>
              </w:rPr>
              <w:fldChar w:fldCharType="end"/>
            </w:r>
            <w:r w:rsidRPr="00F170E8">
              <w:rPr>
                <w:sz w:val="22"/>
                <w:szCs w:val="22"/>
              </w:rPr>
              <w:t xml:space="preserve"> codepoint(s) are mapped to </w:t>
            </w:r>
            <w:r w:rsidRPr="00F170E8">
              <w:rPr>
                <w:i/>
                <w:sz w:val="22"/>
                <w:szCs w:val="22"/>
              </w:rPr>
              <w:t>K</w:t>
            </w:r>
            <w:r w:rsidRPr="00F170E8">
              <w:rPr>
                <w:i/>
                <w:sz w:val="22"/>
                <w:szCs w:val="22"/>
                <w:vertAlign w:val="subscript"/>
              </w:rPr>
              <w:t>x</w:t>
            </w:r>
            <w:r w:rsidRPr="00F170E8">
              <w:rPr>
                <w:sz w:val="22"/>
                <w:szCs w:val="22"/>
              </w:rPr>
              <w:t xml:space="preserve"> SRIs of rank x associated with the first SRS field, the remaining (2</w:t>
            </w:r>
            <w:r w:rsidRPr="00F170E8">
              <w:rPr>
                <w:sz w:val="22"/>
                <w:szCs w:val="22"/>
                <w:vertAlign w:val="superscript"/>
              </w:rPr>
              <w:t>N2</w:t>
            </w:r>
            <w:r w:rsidRPr="00F170E8">
              <w:rPr>
                <w:sz w:val="22"/>
                <w:szCs w:val="22"/>
              </w:rPr>
              <w:t>-</w:t>
            </w:r>
            <w:r w:rsidRPr="00F170E8">
              <w:rPr>
                <w:i/>
                <w:sz w:val="22"/>
                <w:szCs w:val="22"/>
              </w:rPr>
              <w:t>K</w:t>
            </w:r>
            <w:r w:rsidRPr="00F170E8">
              <w:rPr>
                <w:i/>
                <w:sz w:val="22"/>
                <w:szCs w:val="22"/>
                <w:vertAlign w:val="subscript"/>
              </w:rPr>
              <w:t>x</w:t>
            </w:r>
            <w:r w:rsidRPr="00F170E8">
              <w:rPr>
                <w:sz w:val="22"/>
                <w:szCs w:val="22"/>
              </w:rPr>
              <w:t>)</w:t>
            </w:r>
            <w:r w:rsidRPr="00F170E8">
              <w:rPr>
                <w:sz w:val="22"/>
                <w:szCs w:val="22"/>
              </w:rPr>
              <w:fldChar w:fldCharType="begin"/>
            </w:r>
            <w:r w:rsidRPr="00F170E8">
              <w:rPr>
                <w:sz w:val="22"/>
                <w:szCs w:val="22"/>
              </w:rPr>
              <w:instrText xml:space="preserve"> QUOTE </w:instrText>
            </w:r>
            <m:oMath>
              <m:r>
                <m:rPr>
                  <m:sty m:val="p"/>
                </m:rPr>
                <w:rPr>
                  <w:rFonts w:ascii="Cambria Math" w:hAnsi="Cambria Math"/>
                  <w:sz w:val="22"/>
                  <w:szCs w:val="22"/>
                </w:rPr>
                <m:t>(</m:t>
              </m:r>
              <m:sSup>
                <m:sSupPr>
                  <m:ctrlPr>
                    <w:rPr>
                      <w:rFonts w:ascii="Cambria Math" w:eastAsia="SimSun"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SimSun"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F170E8">
              <w:rPr>
                <w:sz w:val="22"/>
                <w:szCs w:val="22"/>
              </w:rPr>
              <w:instrText xml:space="preserve"> </w:instrText>
            </w:r>
            <w:r w:rsidRPr="00F170E8">
              <w:rPr>
                <w:sz w:val="22"/>
                <w:szCs w:val="22"/>
              </w:rPr>
              <w:fldChar w:fldCharType="end"/>
            </w:r>
            <w:r w:rsidRPr="00F170E8">
              <w:rPr>
                <w:sz w:val="22"/>
                <w:szCs w:val="22"/>
              </w:rPr>
              <w:t xml:space="preserve"> codepoint(s) are reserved.</w:t>
            </w:r>
          </w:p>
          <w:p w14:paraId="6E541D18" w14:textId="77777777" w:rsidR="00F170E8" w:rsidRPr="00F170E8" w:rsidRDefault="00F170E8" w:rsidP="00F170E8">
            <w:pPr>
              <w:rPr>
                <w:color w:val="1F497D"/>
                <w:sz w:val="22"/>
                <w:szCs w:val="22"/>
              </w:rPr>
            </w:pPr>
          </w:p>
          <w:p w14:paraId="2BED1F4D" w14:textId="77777777" w:rsidR="00F170E8" w:rsidRPr="00F170E8" w:rsidRDefault="00F170E8" w:rsidP="00F170E8">
            <w:pPr>
              <w:shd w:val="clear" w:color="auto" w:fill="FFFFFF"/>
              <w:rPr>
                <w:color w:val="000000"/>
                <w:sz w:val="22"/>
                <w:szCs w:val="22"/>
              </w:rPr>
            </w:pPr>
            <w:r w:rsidRPr="00F170E8">
              <w:rPr>
                <w:b/>
                <w:bCs/>
                <w:color w:val="000000"/>
                <w:sz w:val="22"/>
                <w:szCs w:val="22"/>
                <w:highlight w:val="green"/>
              </w:rPr>
              <w:t>Agreement</w:t>
            </w:r>
          </w:p>
          <w:p w14:paraId="42D690EF" w14:textId="77777777" w:rsidR="00F170E8" w:rsidRPr="00F170E8" w:rsidRDefault="00F170E8" w:rsidP="00F170E8">
            <w:pPr>
              <w:shd w:val="clear" w:color="auto" w:fill="FFFFFF"/>
              <w:rPr>
                <w:sz w:val="22"/>
                <w:szCs w:val="22"/>
              </w:rPr>
            </w:pPr>
            <w:r w:rsidRPr="00F170E8">
              <w:rPr>
                <w:color w:val="000000"/>
                <w:sz w:val="22"/>
                <w:szCs w:val="22"/>
              </w:rPr>
              <w:t>For the indication of open-loop power control parameter (OLPC) in DCI format 0_1/0_2, support enhanced open-loop power control parameter (OLPC) set indication by indicating per-TRP OLPC set.</w:t>
            </w:r>
          </w:p>
          <w:p w14:paraId="3C82F0FF" w14:textId="77777777" w:rsidR="00F170E8" w:rsidRPr="00F170E8" w:rsidRDefault="00F170E8" w:rsidP="00F170E8">
            <w:pPr>
              <w:numPr>
                <w:ilvl w:val="0"/>
                <w:numId w:val="69"/>
              </w:numPr>
              <w:rPr>
                <w:rFonts w:eastAsia="DengXian"/>
                <w:bCs/>
                <w:iCs/>
                <w:kern w:val="32"/>
                <w:sz w:val="22"/>
                <w:szCs w:val="22"/>
                <w:lang w:eastAsia="zh-CN"/>
              </w:rPr>
            </w:pPr>
            <w:r w:rsidRPr="00F170E8">
              <w:rPr>
                <w:rFonts w:eastAsia="DengXian"/>
                <w:bCs/>
                <w:iCs/>
                <w:kern w:val="32"/>
                <w:sz w:val="22"/>
                <w:szCs w:val="22"/>
                <w:lang w:eastAsia="zh-CN"/>
              </w:rPr>
              <w:t>FFS: Details of indication.</w:t>
            </w:r>
          </w:p>
          <w:p w14:paraId="06644E1E" w14:textId="77777777" w:rsidR="00F170E8" w:rsidRPr="00F170E8" w:rsidRDefault="00F170E8" w:rsidP="00F170E8">
            <w:pPr>
              <w:rPr>
                <w:color w:val="1F497D"/>
                <w:sz w:val="22"/>
                <w:szCs w:val="22"/>
              </w:rPr>
            </w:pPr>
          </w:p>
          <w:p w14:paraId="51158274" w14:textId="77777777" w:rsidR="00F170E8" w:rsidRPr="00F170E8" w:rsidRDefault="00F170E8" w:rsidP="00F170E8">
            <w:pPr>
              <w:snapToGrid w:val="0"/>
              <w:rPr>
                <w:b/>
                <w:bCs/>
                <w:sz w:val="22"/>
                <w:szCs w:val="22"/>
              </w:rPr>
            </w:pPr>
            <w:r w:rsidRPr="00F170E8">
              <w:rPr>
                <w:b/>
                <w:bCs/>
                <w:sz w:val="22"/>
                <w:szCs w:val="22"/>
                <w:highlight w:val="green"/>
              </w:rPr>
              <w:t>Agreement</w:t>
            </w:r>
          </w:p>
          <w:p w14:paraId="413A86C4" w14:textId="77777777" w:rsidR="00F170E8" w:rsidRPr="00F170E8" w:rsidRDefault="00F170E8" w:rsidP="00F170E8">
            <w:pPr>
              <w:snapToGrid w:val="0"/>
              <w:rPr>
                <w:sz w:val="22"/>
                <w:szCs w:val="22"/>
              </w:rPr>
            </w:pPr>
            <w:r w:rsidRPr="00F170E8">
              <w:rPr>
                <w:sz w:val="22"/>
                <w:szCs w:val="22"/>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F170E8">
              <w:rPr>
                <w:i/>
                <w:sz w:val="22"/>
                <w:szCs w:val="22"/>
              </w:rPr>
              <w:t>M</w:t>
            </w:r>
            <w:r w:rsidRPr="00F170E8">
              <w:rPr>
                <w:i/>
                <w:sz w:val="22"/>
                <w:szCs w:val="22"/>
                <w:vertAlign w:val="subscript"/>
              </w:rPr>
              <w:t>2</w:t>
            </w:r>
            <w:r w:rsidRPr="00F170E8">
              <w:rPr>
                <w:sz w:val="22"/>
                <w:szCs w:val="22"/>
              </w:rPr>
              <w:t xml:space="preserve">, is determined by the maximum number of TPMIs per rank among all ranks associated with the first TPMI field. For each rank y, the first </w:t>
            </w:r>
            <w:r w:rsidRPr="00F170E8">
              <w:rPr>
                <w:i/>
                <w:sz w:val="22"/>
                <w:szCs w:val="22"/>
              </w:rPr>
              <w:t>K</w:t>
            </w:r>
            <w:r w:rsidRPr="00F170E8">
              <w:rPr>
                <w:i/>
                <w:sz w:val="22"/>
                <w:szCs w:val="22"/>
                <w:vertAlign w:val="subscript"/>
              </w:rPr>
              <w:t>y</w:t>
            </w:r>
            <w:r w:rsidRPr="00F170E8">
              <w:rPr>
                <w:sz w:val="22"/>
                <w:szCs w:val="22"/>
              </w:rPr>
              <w:t xml:space="preserve"> codepoint(s) of the second TPMI field are mapped to </w:t>
            </w:r>
            <w:r w:rsidRPr="00F170E8">
              <w:rPr>
                <w:i/>
                <w:sz w:val="22"/>
                <w:szCs w:val="22"/>
              </w:rPr>
              <w:t>K</w:t>
            </w:r>
            <w:r w:rsidRPr="00F170E8">
              <w:rPr>
                <w:i/>
                <w:sz w:val="22"/>
                <w:szCs w:val="22"/>
                <w:vertAlign w:val="subscript"/>
              </w:rPr>
              <w:t>y</w:t>
            </w:r>
            <w:r w:rsidRPr="00F170E8">
              <w:rPr>
                <w:sz w:val="22"/>
                <w:szCs w:val="22"/>
              </w:rPr>
              <w:t xml:space="preserve"> </w:t>
            </w:r>
            <w:r w:rsidRPr="00F170E8">
              <w:rPr>
                <w:sz w:val="22"/>
                <w:szCs w:val="22"/>
              </w:rPr>
              <w:fldChar w:fldCharType="begin"/>
            </w:r>
            <w:r w:rsidRPr="00F170E8">
              <w:rPr>
                <w:sz w:val="22"/>
                <w:szCs w:val="22"/>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F170E8">
              <w:rPr>
                <w:sz w:val="22"/>
                <w:szCs w:val="22"/>
              </w:rPr>
              <w:instrText xml:space="preserve"> </w:instrText>
            </w:r>
            <w:r w:rsidRPr="00F170E8">
              <w:rPr>
                <w:sz w:val="22"/>
                <w:szCs w:val="22"/>
              </w:rPr>
              <w:fldChar w:fldCharType="end"/>
            </w:r>
            <w:r w:rsidRPr="00F170E8">
              <w:rPr>
                <w:sz w:val="22"/>
                <w:szCs w:val="22"/>
              </w:rPr>
              <w:t>TPMI(s) of rank y associated with the first TPMI field in increasing order codepoint index, the remaining (2</w:t>
            </w:r>
            <w:r w:rsidRPr="00F170E8">
              <w:rPr>
                <w:sz w:val="22"/>
                <w:szCs w:val="22"/>
                <w:vertAlign w:val="superscript"/>
              </w:rPr>
              <w:t>M2</w:t>
            </w:r>
            <w:r w:rsidRPr="00F170E8">
              <w:rPr>
                <w:sz w:val="22"/>
                <w:szCs w:val="22"/>
              </w:rPr>
              <w:t>-</w:t>
            </w:r>
            <w:r w:rsidRPr="00F170E8">
              <w:rPr>
                <w:i/>
                <w:sz w:val="22"/>
                <w:szCs w:val="22"/>
              </w:rPr>
              <w:t>K</w:t>
            </w:r>
            <w:r w:rsidRPr="00F170E8">
              <w:rPr>
                <w:i/>
                <w:sz w:val="22"/>
                <w:szCs w:val="22"/>
                <w:vertAlign w:val="subscript"/>
              </w:rPr>
              <w:t>y</w:t>
            </w:r>
            <w:r w:rsidRPr="00F170E8">
              <w:rPr>
                <w:sz w:val="22"/>
                <w:szCs w:val="22"/>
              </w:rPr>
              <w:t>) codepoint(s) are reserved.</w:t>
            </w:r>
          </w:p>
          <w:p w14:paraId="7D50D2E2" w14:textId="77777777" w:rsidR="00F170E8" w:rsidRPr="00F170E8" w:rsidRDefault="00F170E8" w:rsidP="00F170E8">
            <w:pPr>
              <w:numPr>
                <w:ilvl w:val="0"/>
                <w:numId w:val="78"/>
              </w:numPr>
              <w:snapToGrid w:val="0"/>
              <w:contextualSpacing/>
              <w:rPr>
                <w:sz w:val="22"/>
                <w:szCs w:val="22"/>
              </w:rPr>
            </w:pPr>
            <w:r w:rsidRPr="00F170E8">
              <w:rPr>
                <w:sz w:val="22"/>
                <w:szCs w:val="22"/>
              </w:rPr>
              <w:t>How to describe/capture</w:t>
            </w:r>
            <w:r w:rsidRPr="00F170E8">
              <w:rPr>
                <w:color w:val="ED7D31"/>
                <w:sz w:val="22"/>
                <w:szCs w:val="22"/>
              </w:rPr>
              <w:t xml:space="preserve"> </w:t>
            </w:r>
            <w:r w:rsidRPr="00F170E8">
              <w:rPr>
                <w:sz w:val="22"/>
                <w:szCs w:val="22"/>
              </w:rPr>
              <w:t>this in 38.212 is up to the editor.</w:t>
            </w:r>
          </w:p>
          <w:p w14:paraId="20FB021E" w14:textId="77777777" w:rsidR="000C568B" w:rsidRPr="00F170E8" w:rsidRDefault="000C568B" w:rsidP="002C64D8">
            <w:pPr>
              <w:jc w:val="both"/>
              <w:rPr>
                <w:sz w:val="22"/>
                <w:szCs w:val="22"/>
              </w:rPr>
            </w:pPr>
          </w:p>
          <w:p w14:paraId="34D2926F" w14:textId="77777777" w:rsidR="00F170E8" w:rsidRPr="00F170E8" w:rsidRDefault="00F170E8" w:rsidP="00F170E8">
            <w:pPr>
              <w:snapToGrid w:val="0"/>
              <w:rPr>
                <w:b/>
                <w:bCs/>
                <w:sz w:val="22"/>
                <w:szCs w:val="22"/>
              </w:rPr>
            </w:pPr>
            <w:r w:rsidRPr="00F170E8">
              <w:rPr>
                <w:b/>
                <w:bCs/>
                <w:sz w:val="22"/>
                <w:szCs w:val="22"/>
                <w:highlight w:val="green"/>
              </w:rPr>
              <w:t>Agreement</w:t>
            </w:r>
          </w:p>
          <w:p w14:paraId="0D4872E9" w14:textId="77777777" w:rsidR="00F170E8" w:rsidRPr="00F170E8" w:rsidRDefault="00F170E8" w:rsidP="00F170E8">
            <w:pPr>
              <w:snapToGrid w:val="0"/>
              <w:rPr>
                <w:sz w:val="22"/>
                <w:szCs w:val="22"/>
              </w:rPr>
            </w:pPr>
            <w:r w:rsidRPr="00F170E8">
              <w:rPr>
                <w:sz w:val="22"/>
                <w:szCs w:val="22"/>
              </w:rPr>
              <w:t xml:space="preserve">For single DCI based M-TRP PUSCH Type B repetition, the indication of PTRS-DMRS association for maxRank &gt; 2 is supported, down select one of the following options in RAN1 #105-e meeting, </w:t>
            </w:r>
          </w:p>
          <w:p w14:paraId="2F6D0C2B" w14:textId="77777777" w:rsidR="00F170E8" w:rsidRPr="00F170E8" w:rsidRDefault="00F170E8" w:rsidP="00F170E8">
            <w:pPr>
              <w:numPr>
                <w:ilvl w:val="0"/>
                <w:numId w:val="74"/>
              </w:numPr>
              <w:rPr>
                <w:sz w:val="22"/>
                <w:szCs w:val="22"/>
              </w:rPr>
            </w:pPr>
            <w:r w:rsidRPr="00F170E8">
              <w:rPr>
                <w:sz w:val="22"/>
                <w:szCs w:val="22"/>
              </w:rPr>
              <w:t>The support of cyclic mapping can be optional UE feature for the cases when the number of repetitions is larger than 2.</w:t>
            </w:r>
          </w:p>
          <w:p w14:paraId="057897F4" w14:textId="77777777" w:rsidR="00F170E8" w:rsidRPr="00F170E8" w:rsidRDefault="00F170E8" w:rsidP="00F170E8">
            <w:pPr>
              <w:numPr>
                <w:ilvl w:val="0"/>
                <w:numId w:val="74"/>
              </w:numPr>
              <w:rPr>
                <w:sz w:val="22"/>
                <w:szCs w:val="22"/>
              </w:rPr>
            </w:pPr>
            <w:r w:rsidRPr="00F170E8">
              <w:rPr>
                <w:sz w:val="22"/>
                <w:szCs w:val="22"/>
              </w:rPr>
              <w:t xml:space="preserve">Option 1 (4 bits): with a second PTRS-DMRS association field (similar to the existing field), and each field separately indicating the association between PTRS port and DMRS port for two TRPs. </w:t>
            </w:r>
          </w:p>
          <w:p w14:paraId="7E6A264E" w14:textId="77777777" w:rsidR="00F170E8" w:rsidRPr="00F170E8" w:rsidRDefault="00F170E8" w:rsidP="00F170E8">
            <w:pPr>
              <w:numPr>
                <w:ilvl w:val="0"/>
                <w:numId w:val="74"/>
              </w:numPr>
              <w:rPr>
                <w:sz w:val="22"/>
                <w:szCs w:val="22"/>
              </w:rPr>
            </w:pPr>
            <w:r w:rsidRPr="00F170E8">
              <w:rPr>
                <w:sz w:val="22"/>
                <w:szCs w:val="22"/>
              </w:rPr>
              <w:t>Option 2 (2 bits): using the existing PTRS-DMRS association field in DCI for the first TRP, and using reserved entries/bits in DM-RS port indication field for the second TRP.</w:t>
            </w:r>
          </w:p>
          <w:p w14:paraId="494C8728" w14:textId="77777777" w:rsidR="00F170E8" w:rsidRPr="00F170E8" w:rsidRDefault="00F170E8" w:rsidP="00F170E8">
            <w:pPr>
              <w:numPr>
                <w:ilvl w:val="0"/>
                <w:numId w:val="74"/>
              </w:numPr>
              <w:rPr>
                <w:sz w:val="22"/>
                <w:szCs w:val="22"/>
              </w:rPr>
            </w:pPr>
            <w:r w:rsidRPr="00F170E8">
              <w:rPr>
                <w:sz w:val="22"/>
                <w:szCs w:val="22"/>
              </w:rPr>
              <w:t>Option 3 (2 bits): 1 bit MSB is used to indicate PTRS-DMRS association for the first TRP, and 1 bit LSB is used to indicate PTRS-DMRS association for the second TRP</w:t>
            </w:r>
          </w:p>
          <w:p w14:paraId="17E9D716" w14:textId="77777777" w:rsidR="00F170E8" w:rsidRPr="00F170E8" w:rsidRDefault="00F170E8" w:rsidP="00F170E8">
            <w:pPr>
              <w:numPr>
                <w:ilvl w:val="1"/>
                <w:numId w:val="74"/>
              </w:numPr>
              <w:rPr>
                <w:sz w:val="22"/>
                <w:szCs w:val="22"/>
              </w:rPr>
            </w:pPr>
            <w:r w:rsidRPr="00F170E8">
              <w:rPr>
                <w:sz w:val="22"/>
                <w:szCs w:val="22"/>
              </w:rPr>
              <w:t xml:space="preserve">if </w:t>
            </w:r>
            <w:r w:rsidRPr="00F170E8">
              <w:rPr>
                <w:i/>
                <w:iCs/>
                <w:sz w:val="22"/>
                <w:szCs w:val="22"/>
              </w:rPr>
              <w:t>maxNrofPorts</w:t>
            </w:r>
            <w:r w:rsidRPr="00F170E8">
              <w:rPr>
                <w:sz w:val="22"/>
                <w:szCs w:val="22"/>
              </w:rPr>
              <w:t xml:space="preserve"> = 1, the 1 bit indicates one of the first two DMRS ports. </w:t>
            </w:r>
          </w:p>
          <w:p w14:paraId="00ED1A66" w14:textId="77777777" w:rsidR="00F170E8" w:rsidRPr="00F170E8" w:rsidRDefault="00F170E8" w:rsidP="00F170E8">
            <w:pPr>
              <w:numPr>
                <w:ilvl w:val="1"/>
                <w:numId w:val="74"/>
              </w:numPr>
              <w:rPr>
                <w:sz w:val="22"/>
                <w:szCs w:val="22"/>
              </w:rPr>
            </w:pPr>
            <w:r w:rsidRPr="00F170E8">
              <w:rPr>
                <w:sz w:val="22"/>
                <w:szCs w:val="22"/>
              </w:rPr>
              <w:t xml:space="preserve">if </w:t>
            </w:r>
            <w:r w:rsidRPr="00F170E8">
              <w:rPr>
                <w:i/>
                <w:iCs/>
                <w:sz w:val="22"/>
                <w:szCs w:val="22"/>
              </w:rPr>
              <w:t>maxNrofPorts</w:t>
            </w:r>
            <w:r w:rsidRPr="00F170E8">
              <w:rPr>
                <w:sz w:val="22"/>
                <w:szCs w:val="22"/>
              </w:rPr>
              <w:t xml:space="preserve"> = 2, the 1 bit indicates one of two DMRS ports sharing the same PTRS port.</w:t>
            </w:r>
          </w:p>
          <w:p w14:paraId="231A5F66" w14:textId="77777777" w:rsidR="00F170E8" w:rsidRPr="00F170E8" w:rsidRDefault="00F170E8" w:rsidP="00F170E8">
            <w:pPr>
              <w:ind w:left="1080"/>
              <w:contextualSpacing/>
              <w:rPr>
                <w:b/>
                <w:bCs/>
                <w:sz w:val="22"/>
                <w:szCs w:val="22"/>
              </w:rPr>
            </w:pPr>
          </w:p>
          <w:p w14:paraId="45CA8334" w14:textId="77777777" w:rsidR="00F170E8" w:rsidRPr="00F170E8" w:rsidRDefault="00F170E8" w:rsidP="00F170E8">
            <w:pPr>
              <w:snapToGrid w:val="0"/>
              <w:rPr>
                <w:b/>
                <w:bCs/>
                <w:sz w:val="22"/>
                <w:szCs w:val="22"/>
              </w:rPr>
            </w:pPr>
            <w:r w:rsidRPr="00F170E8">
              <w:rPr>
                <w:b/>
                <w:bCs/>
                <w:sz w:val="22"/>
                <w:szCs w:val="22"/>
                <w:highlight w:val="green"/>
              </w:rPr>
              <w:t>Agreement</w:t>
            </w:r>
          </w:p>
          <w:p w14:paraId="05183B3F" w14:textId="77777777" w:rsidR="00F170E8" w:rsidRPr="00F170E8" w:rsidRDefault="00F170E8" w:rsidP="00F170E8">
            <w:pPr>
              <w:snapToGrid w:val="0"/>
              <w:rPr>
                <w:sz w:val="22"/>
                <w:szCs w:val="22"/>
              </w:rPr>
            </w:pPr>
            <w:bookmarkStart w:id="2" w:name="_Hlk70588643"/>
            <w:r w:rsidRPr="00F170E8">
              <w:rPr>
                <w:sz w:val="22"/>
                <w:szCs w:val="22"/>
              </w:rPr>
              <w:t>For type 1 or type 2 CG based multi-TRP PUSCH repetition</w:t>
            </w:r>
            <w:bookmarkEnd w:id="2"/>
            <w:r w:rsidRPr="00F170E8">
              <w:rPr>
                <w:sz w:val="22"/>
                <w:szCs w:val="22"/>
              </w:rPr>
              <w:t xml:space="preserve">, </w:t>
            </w:r>
          </w:p>
          <w:p w14:paraId="0DA5977D" w14:textId="77777777" w:rsidR="00F170E8" w:rsidRPr="00F170E8" w:rsidRDefault="00F170E8" w:rsidP="00F170E8">
            <w:pPr>
              <w:numPr>
                <w:ilvl w:val="0"/>
                <w:numId w:val="79"/>
              </w:numPr>
              <w:snapToGrid w:val="0"/>
              <w:contextualSpacing/>
              <w:rPr>
                <w:sz w:val="22"/>
                <w:szCs w:val="22"/>
              </w:rPr>
            </w:pPr>
            <w:r w:rsidRPr="00F170E8">
              <w:rPr>
                <w:sz w:val="22"/>
                <w:szCs w:val="22"/>
              </w:rPr>
              <w:t xml:space="preserve">Introduce the second fields of </w:t>
            </w:r>
            <w:r w:rsidRPr="00F170E8">
              <w:rPr>
                <w:i/>
                <w:sz w:val="22"/>
                <w:szCs w:val="22"/>
              </w:rPr>
              <w:t>'p0-PUSCH-Alpha</w:t>
            </w:r>
            <w:r w:rsidRPr="00F170E8">
              <w:rPr>
                <w:sz w:val="22"/>
                <w:szCs w:val="22"/>
              </w:rPr>
              <w:t>' and '</w:t>
            </w:r>
            <w:r w:rsidRPr="00F170E8">
              <w:rPr>
                <w:i/>
                <w:sz w:val="22"/>
                <w:szCs w:val="22"/>
              </w:rPr>
              <w:t>powerControlLoopToUse</w:t>
            </w:r>
            <w:r w:rsidRPr="00F170E8">
              <w:rPr>
                <w:sz w:val="22"/>
                <w:szCs w:val="22"/>
              </w:rPr>
              <w:t>' in '</w:t>
            </w:r>
            <w:r w:rsidRPr="00F170E8">
              <w:rPr>
                <w:i/>
                <w:sz w:val="22"/>
                <w:szCs w:val="22"/>
              </w:rPr>
              <w:t>ConfiguredGrantConfig</w:t>
            </w:r>
            <w:r w:rsidRPr="00F170E8">
              <w:rPr>
                <w:sz w:val="22"/>
                <w:szCs w:val="22"/>
              </w:rPr>
              <w:t xml:space="preserve">’ </w:t>
            </w:r>
          </w:p>
          <w:p w14:paraId="24B14159" w14:textId="77777777" w:rsidR="00F170E8" w:rsidRPr="00F170E8" w:rsidRDefault="00F170E8" w:rsidP="00F170E8">
            <w:pPr>
              <w:numPr>
                <w:ilvl w:val="0"/>
                <w:numId w:val="80"/>
              </w:numPr>
              <w:snapToGrid w:val="0"/>
              <w:ind w:left="726" w:hanging="363"/>
              <w:rPr>
                <w:sz w:val="22"/>
                <w:szCs w:val="22"/>
              </w:rPr>
            </w:pPr>
            <w:r w:rsidRPr="00F170E8">
              <w:rPr>
                <w:sz w:val="22"/>
                <w:szCs w:val="22"/>
              </w:rPr>
              <w:t>For type 1 CG based m-TRP PUSCH repetition, introduce the second fields of ‘</w:t>
            </w:r>
            <w:r w:rsidRPr="00F170E8">
              <w:rPr>
                <w:i/>
                <w:sz w:val="22"/>
                <w:szCs w:val="22"/>
              </w:rPr>
              <w:t>pathlossReferenceIndex</w:t>
            </w:r>
            <w:r w:rsidRPr="00F170E8">
              <w:rPr>
                <w:sz w:val="22"/>
                <w:szCs w:val="22"/>
              </w:rPr>
              <w:t xml:space="preserve">’, </w:t>
            </w:r>
            <w:r w:rsidRPr="00F170E8">
              <w:rPr>
                <w:i/>
                <w:sz w:val="22"/>
                <w:szCs w:val="22"/>
              </w:rPr>
              <w:t>'srs-ResourceIndicator</w:t>
            </w:r>
            <w:r w:rsidRPr="00F170E8">
              <w:rPr>
                <w:sz w:val="22"/>
                <w:szCs w:val="22"/>
              </w:rPr>
              <w:t>' and '</w:t>
            </w:r>
            <w:r w:rsidRPr="00F170E8">
              <w:rPr>
                <w:i/>
                <w:sz w:val="22"/>
                <w:szCs w:val="22"/>
              </w:rPr>
              <w:t>precodingAndNumberOfLayers</w:t>
            </w:r>
            <w:r w:rsidRPr="00F170E8">
              <w:rPr>
                <w:sz w:val="22"/>
                <w:szCs w:val="22"/>
              </w:rPr>
              <w:t xml:space="preserve">' in </w:t>
            </w:r>
            <w:r w:rsidRPr="00F170E8">
              <w:rPr>
                <w:i/>
                <w:sz w:val="22"/>
                <w:szCs w:val="22"/>
              </w:rPr>
              <w:t>'rrc-ConfiguredUplinkGrant</w:t>
            </w:r>
            <w:r w:rsidRPr="00F170E8">
              <w:rPr>
                <w:sz w:val="22"/>
                <w:szCs w:val="22"/>
              </w:rPr>
              <w:t>'.</w:t>
            </w:r>
          </w:p>
          <w:p w14:paraId="3F24A9E1" w14:textId="77777777" w:rsidR="00F170E8" w:rsidRPr="00F170E8" w:rsidRDefault="00F170E8" w:rsidP="00F170E8">
            <w:pPr>
              <w:numPr>
                <w:ilvl w:val="0"/>
                <w:numId w:val="80"/>
              </w:numPr>
              <w:snapToGrid w:val="0"/>
              <w:ind w:left="726" w:hanging="363"/>
              <w:rPr>
                <w:sz w:val="22"/>
                <w:szCs w:val="22"/>
              </w:rPr>
            </w:pPr>
            <w:r w:rsidRPr="00F170E8">
              <w:rPr>
                <w:sz w:val="22"/>
                <w:szCs w:val="22"/>
              </w:rPr>
              <w:t>For type 2 CG based M-TRP PUSCH, two SRIs/TPMIs are indicated via the activating DCI.</w:t>
            </w:r>
          </w:p>
          <w:p w14:paraId="7C95FF91" w14:textId="77777777" w:rsidR="00F170E8" w:rsidRPr="00F170E8" w:rsidRDefault="00F170E8" w:rsidP="00F170E8">
            <w:pPr>
              <w:numPr>
                <w:ilvl w:val="0"/>
                <w:numId w:val="80"/>
              </w:numPr>
              <w:snapToGrid w:val="0"/>
              <w:ind w:left="726" w:hanging="363"/>
              <w:rPr>
                <w:sz w:val="22"/>
                <w:szCs w:val="22"/>
              </w:rPr>
            </w:pPr>
            <w:r w:rsidRPr="00F170E8">
              <w:rPr>
                <w:sz w:val="22"/>
                <w:szCs w:val="22"/>
              </w:rPr>
              <w:t>FFS1: UL PT-RS port(s) and DM-RS port(s) for CG type 1</w:t>
            </w:r>
          </w:p>
          <w:p w14:paraId="217A4DEC" w14:textId="77777777" w:rsidR="00F170E8" w:rsidRPr="00F170E8" w:rsidRDefault="00F170E8" w:rsidP="00F170E8">
            <w:pPr>
              <w:numPr>
                <w:ilvl w:val="0"/>
                <w:numId w:val="80"/>
              </w:numPr>
              <w:snapToGrid w:val="0"/>
              <w:ind w:left="726" w:hanging="363"/>
              <w:rPr>
                <w:sz w:val="22"/>
                <w:szCs w:val="22"/>
              </w:rPr>
            </w:pPr>
            <w:r w:rsidRPr="00F170E8">
              <w:rPr>
                <w:sz w:val="22"/>
                <w:szCs w:val="22"/>
              </w:rPr>
              <w:t xml:space="preserve">FFS3: Details on RV mapping. </w:t>
            </w:r>
          </w:p>
          <w:p w14:paraId="6C0C0E1B" w14:textId="77777777" w:rsidR="00F170E8" w:rsidRPr="00F170E8" w:rsidRDefault="00F170E8" w:rsidP="00F170E8">
            <w:pPr>
              <w:numPr>
                <w:ilvl w:val="0"/>
                <w:numId w:val="80"/>
              </w:numPr>
              <w:snapToGrid w:val="0"/>
              <w:ind w:left="726" w:hanging="363"/>
              <w:rPr>
                <w:sz w:val="22"/>
                <w:szCs w:val="22"/>
              </w:rPr>
            </w:pPr>
            <w:r w:rsidRPr="00F170E8">
              <w:rPr>
                <w:sz w:val="22"/>
                <w:szCs w:val="22"/>
              </w:rPr>
              <w:t>FFS4: Possible transmission occasion for initial transmission</w:t>
            </w:r>
          </w:p>
          <w:p w14:paraId="25860491" w14:textId="77777777" w:rsidR="00F170E8" w:rsidRPr="00F170E8" w:rsidRDefault="00F170E8" w:rsidP="00F170E8">
            <w:pPr>
              <w:numPr>
                <w:ilvl w:val="0"/>
                <w:numId w:val="80"/>
              </w:numPr>
              <w:snapToGrid w:val="0"/>
              <w:contextualSpacing/>
              <w:rPr>
                <w:color w:val="3B3838"/>
                <w:sz w:val="22"/>
                <w:szCs w:val="22"/>
              </w:rPr>
            </w:pPr>
            <w:r w:rsidRPr="00F170E8">
              <w:rPr>
                <w:sz w:val="22"/>
                <w:szCs w:val="22"/>
              </w:rPr>
              <w:t>FFS5: Other TRP specific parameters in '</w:t>
            </w:r>
            <w:r w:rsidRPr="00F170E8">
              <w:rPr>
                <w:i/>
                <w:sz w:val="22"/>
                <w:szCs w:val="22"/>
              </w:rPr>
              <w:t>rrc-ConfiguredUplinkGrant</w:t>
            </w:r>
            <w:r w:rsidRPr="00F170E8">
              <w:rPr>
                <w:sz w:val="22"/>
                <w:szCs w:val="22"/>
              </w:rPr>
              <w:t xml:space="preserve">', e.g., </w:t>
            </w:r>
            <w:r w:rsidRPr="00F170E8">
              <w:rPr>
                <w:i/>
                <w:sz w:val="22"/>
                <w:szCs w:val="22"/>
              </w:rPr>
              <w:t>'dmrs-SeqInitialization</w:t>
            </w:r>
            <w:r w:rsidRPr="00F170E8">
              <w:rPr>
                <w:sz w:val="22"/>
                <w:szCs w:val="22"/>
              </w:rPr>
              <w:t>'.</w:t>
            </w:r>
          </w:p>
          <w:p w14:paraId="42631D57" w14:textId="1981BB4C" w:rsidR="00F170E8" w:rsidRPr="0069336E" w:rsidRDefault="00F170E8" w:rsidP="002C64D8">
            <w:pPr>
              <w:jc w:val="both"/>
              <w:rPr>
                <w:sz w:val="22"/>
                <w:szCs w:val="22"/>
              </w:rPr>
            </w:pPr>
          </w:p>
        </w:tc>
      </w:tr>
    </w:tbl>
    <w:p w14:paraId="368DE027" w14:textId="77777777" w:rsidR="000C568B" w:rsidRDefault="000C568B" w:rsidP="00B30AF2">
      <w:pPr>
        <w:jc w:val="both"/>
        <w:rPr>
          <w:rFonts w:eastAsia="MS Mincho"/>
          <w:sz w:val="22"/>
          <w:szCs w:val="22"/>
          <w:lang w:eastAsia="ja-JP"/>
        </w:rPr>
      </w:pPr>
    </w:p>
    <w:p w14:paraId="2DD1DF03" w14:textId="567BC942" w:rsidR="00A52F49" w:rsidRDefault="00B255A4" w:rsidP="00B30AF2">
      <w:pPr>
        <w:jc w:val="both"/>
        <w:rPr>
          <w:lang w:val="en-GB" w:eastAsia="zh-CN"/>
        </w:rPr>
      </w:pPr>
      <w:r>
        <w:rPr>
          <w:rFonts w:eastAsia="MS Mincho"/>
          <w:sz w:val="22"/>
          <w:szCs w:val="22"/>
          <w:lang w:eastAsia="ja-JP"/>
        </w:rPr>
        <w:t xml:space="preserve">In the following, </w:t>
      </w:r>
      <w:r w:rsidR="00CE0858">
        <w:rPr>
          <w:rFonts w:eastAsia="MS Mincho"/>
          <w:sz w:val="22"/>
          <w:szCs w:val="22"/>
          <w:lang w:eastAsia="ja-JP"/>
        </w:rPr>
        <w:t xml:space="preserve">several aspects are discussed on the </w:t>
      </w:r>
      <w:r w:rsidR="00C618F4">
        <w:rPr>
          <w:rFonts w:eastAsia="MS Mincho"/>
          <w:sz w:val="22"/>
          <w:szCs w:val="22"/>
          <w:lang w:eastAsia="ja-JP"/>
        </w:rPr>
        <w:t>enhancement</w:t>
      </w:r>
      <w:r>
        <w:rPr>
          <w:rFonts w:eastAsia="MS Mincho"/>
          <w:sz w:val="22"/>
          <w:szCs w:val="22"/>
          <w:lang w:eastAsia="ja-JP"/>
        </w:rPr>
        <w:t xml:space="preserve"> </w:t>
      </w:r>
      <w:r w:rsidR="00CE0858">
        <w:rPr>
          <w:rFonts w:eastAsia="MS Mincho"/>
          <w:sz w:val="22"/>
          <w:szCs w:val="22"/>
          <w:lang w:eastAsia="ja-JP"/>
        </w:rPr>
        <w:t>of multi-TRP</w:t>
      </w:r>
      <w:r>
        <w:rPr>
          <w:rFonts w:eastAsia="MS Mincho"/>
          <w:sz w:val="22"/>
          <w:szCs w:val="22"/>
          <w:lang w:eastAsia="ja-JP"/>
        </w:rPr>
        <w:t xml:space="preserve"> PUSCH.</w:t>
      </w:r>
    </w:p>
    <w:p w14:paraId="07DF567E" w14:textId="77777777" w:rsidR="004740B3" w:rsidRPr="00B30AF2" w:rsidRDefault="004740B3" w:rsidP="00B30AF2">
      <w:pPr>
        <w:jc w:val="both"/>
        <w:rPr>
          <w:rFonts w:eastAsiaTheme="minorEastAsia"/>
          <w:lang w:eastAsia="zh-CN"/>
        </w:rPr>
      </w:pPr>
    </w:p>
    <w:p w14:paraId="1ED9BA20" w14:textId="095B20D5" w:rsidR="00A52F49" w:rsidRDefault="00A52F49" w:rsidP="00B30AF2">
      <w:pPr>
        <w:pStyle w:val="2"/>
        <w:jc w:val="both"/>
        <w:rPr>
          <w:sz w:val="24"/>
          <w:lang w:eastAsia="zh-CN"/>
        </w:rPr>
      </w:pPr>
      <w:r>
        <w:rPr>
          <w:rFonts w:hint="eastAsia"/>
          <w:sz w:val="24"/>
          <w:lang w:eastAsia="zh-CN"/>
        </w:rPr>
        <w:lastRenderedPageBreak/>
        <w:t>Power</w:t>
      </w:r>
      <w:r>
        <w:rPr>
          <w:sz w:val="24"/>
          <w:lang w:eastAsia="zh-CN"/>
        </w:rPr>
        <w:t xml:space="preserve"> </w:t>
      </w:r>
      <w:r>
        <w:rPr>
          <w:rFonts w:hint="eastAsia"/>
          <w:sz w:val="24"/>
          <w:lang w:eastAsia="zh-CN"/>
        </w:rPr>
        <w:t>control</w:t>
      </w:r>
    </w:p>
    <w:p w14:paraId="5426796E" w14:textId="6A9BC825" w:rsidR="00B167D2" w:rsidRPr="00B30AF2" w:rsidRDefault="002128F4" w:rsidP="00B30AF2">
      <w:pPr>
        <w:pStyle w:val="a5"/>
        <w:spacing w:after="100" w:afterAutospacing="1"/>
        <w:jc w:val="both"/>
        <w:rPr>
          <w:sz w:val="22"/>
          <w:szCs w:val="22"/>
        </w:rPr>
      </w:pPr>
      <w:r w:rsidRPr="00B30AF2">
        <w:rPr>
          <w:sz w:val="22"/>
          <w:szCs w:val="22"/>
        </w:rPr>
        <w:t>For per TRP closed-loop power control for PUSCH,</w:t>
      </w:r>
      <w:r>
        <w:rPr>
          <w:sz w:val="22"/>
          <w:szCs w:val="22"/>
        </w:rPr>
        <w:t xml:space="preserve"> </w:t>
      </w:r>
      <w:r w:rsidR="003670FC">
        <w:rPr>
          <w:sz w:val="22"/>
          <w:szCs w:val="22"/>
        </w:rPr>
        <w:t xml:space="preserve">four options on TPC field were </w:t>
      </w:r>
      <w:r w:rsidR="00806261">
        <w:rPr>
          <w:sz w:val="22"/>
          <w:szCs w:val="22"/>
        </w:rPr>
        <w:t xml:space="preserve">agreed </w:t>
      </w:r>
      <w:r w:rsidR="003670FC">
        <w:rPr>
          <w:sz w:val="22"/>
          <w:szCs w:val="22"/>
        </w:rPr>
        <w:t xml:space="preserve">for further study. In our view, the intention of per TRP close-loop power control is to </w:t>
      </w:r>
      <w:r w:rsidR="00B53A1F">
        <w:rPr>
          <w:sz w:val="22"/>
          <w:szCs w:val="22"/>
        </w:rPr>
        <w:t xml:space="preserve">adjust </w:t>
      </w:r>
      <w:r w:rsidR="00B53A1F" w:rsidRPr="00C62CF1">
        <w:rPr>
          <w:sz w:val="22"/>
          <w:szCs w:val="22"/>
        </w:rPr>
        <w:t xml:space="preserve">closed-loop power control </w:t>
      </w:r>
      <w:r w:rsidR="00B53A1F">
        <w:rPr>
          <w:sz w:val="22"/>
          <w:szCs w:val="22"/>
        </w:rPr>
        <w:t>parameter</w:t>
      </w:r>
      <w:r w:rsidR="00CC6252">
        <w:rPr>
          <w:sz w:val="22"/>
          <w:szCs w:val="22"/>
        </w:rPr>
        <w:t>(s)</w:t>
      </w:r>
      <w:r w:rsidR="00B53A1F">
        <w:rPr>
          <w:sz w:val="22"/>
          <w:szCs w:val="22"/>
        </w:rPr>
        <w:t xml:space="preserve"> </w:t>
      </w:r>
      <w:r w:rsidR="00B53A1F" w:rsidRPr="00C62CF1">
        <w:rPr>
          <w:sz w:val="22"/>
          <w:szCs w:val="22"/>
        </w:rPr>
        <w:t>for PUSCH</w:t>
      </w:r>
      <w:r w:rsidR="00B53A1F">
        <w:rPr>
          <w:sz w:val="22"/>
          <w:szCs w:val="22"/>
        </w:rPr>
        <w:t xml:space="preserve"> repetitions for different TRPs independently.</w:t>
      </w:r>
      <w:r w:rsidR="00A73DD3">
        <w:rPr>
          <w:sz w:val="22"/>
          <w:szCs w:val="22"/>
        </w:rPr>
        <w:t xml:space="preserve"> Hence, </w:t>
      </w:r>
      <w:r w:rsidR="00755974">
        <w:rPr>
          <w:sz w:val="22"/>
          <w:szCs w:val="22"/>
        </w:rPr>
        <w:t>o</w:t>
      </w:r>
      <w:r w:rsidR="00A73DD3">
        <w:rPr>
          <w:sz w:val="22"/>
          <w:szCs w:val="22"/>
        </w:rPr>
        <w:t xml:space="preserve">ption 1 is not preferred since the TPC adjustment for </w:t>
      </w:r>
      <w:r w:rsidR="00755974">
        <w:rPr>
          <w:sz w:val="22"/>
          <w:szCs w:val="22"/>
        </w:rPr>
        <w:t xml:space="preserve">each </w:t>
      </w:r>
      <w:r w:rsidR="00A73DD3">
        <w:rPr>
          <w:sz w:val="22"/>
          <w:szCs w:val="22"/>
        </w:rPr>
        <w:t>TRP is dependent.</w:t>
      </w:r>
      <w:r w:rsidR="00755974">
        <w:rPr>
          <w:sz w:val="22"/>
          <w:szCs w:val="22"/>
        </w:rPr>
        <w:t xml:space="preserve"> For option 2, </w:t>
      </w:r>
      <w:r w:rsidR="00511A6D">
        <w:rPr>
          <w:sz w:val="22"/>
          <w:szCs w:val="22"/>
        </w:rPr>
        <w:t xml:space="preserve">it is unclear </w:t>
      </w:r>
      <w:r w:rsidR="00325FB3">
        <w:rPr>
          <w:sz w:val="22"/>
          <w:szCs w:val="22"/>
        </w:rPr>
        <w:t xml:space="preserve">and lack of detail </w:t>
      </w:r>
      <w:r w:rsidR="00511A6D">
        <w:rPr>
          <w:sz w:val="22"/>
          <w:szCs w:val="22"/>
        </w:rPr>
        <w:t xml:space="preserve">that how the TPC adjustment can be applied </w:t>
      </w:r>
      <w:r w:rsidR="00EE45AF">
        <w:rPr>
          <w:sz w:val="22"/>
          <w:szCs w:val="22"/>
        </w:rPr>
        <w:t>for</w:t>
      </w:r>
      <w:r w:rsidR="00511A6D">
        <w:rPr>
          <w:sz w:val="22"/>
          <w:szCs w:val="22"/>
        </w:rPr>
        <w:t xml:space="preserve"> </w:t>
      </w:r>
      <w:r w:rsidR="00EE45AF">
        <w:rPr>
          <w:sz w:val="22"/>
          <w:szCs w:val="22"/>
        </w:rPr>
        <w:t xml:space="preserve">different </w:t>
      </w:r>
      <w:r w:rsidR="00511A6D">
        <w:rPr>
          <w:sz w:val="22"/>
          <w:szCs w:val="22"/>
        </w:rPr>
        <w:t>TRP</w:t>
      </w:r>
      <w:r w:rsidR="00EE45AF">
        <w:rPr>
          <w:sz w:val="22"/>
          <w:szCs w:val="22"/>
        </w:rPr>
        <w:t>s</w:t>
      </w:r>
      <w:r w:rsidR="00511A6D">
        <w:rPr>
          <w:sz w:val="22"/>
          <w:szCs w:val="22"/>
        </w:rPr>
        <w:t>.</w:t>
      </w:r>
      <w:r w:rsidR="00EE45AF">
        <w:rPr>
          <w:sz w:val="22"/>
          <w:szCs w:val="22"/>
        </w:rPr>
        <w:t xml:space="preserve"> For option 3 and option 4, we consider that both of them are workable and slightly prefer </w:t>
      </w:r>
      <w:r w:rsidR="00EE45AF" w:rsidRPr="00EE0CC0">
        <w:rPr>
          <w:sz w:val="22"/>
          <w:szCs w:val="22"/>
        </w:rPr>
        <w:t xml:space="preserve">option </w:t>
      </w:r>
      <w:r w:rsidR="00806261">
        <w:rPr>
          <w:sz w:val="22"/>
          <w:szCs w:val="22"/>
        </w:rPr>
        <w:t xml:space="preserve">3 </w:t>
      </w:r>
      <w:r w:rsidR="00EE45AF">
        <w:rPr>
          <w:sz w:val="22"/>
          <w:szCs w:val="22"/>
        </w:rPr>
        <w:t xml:space="preserve">since </w:t>
      </w:r>
      <w:r w:rsidR="0058775B">
        <w:rPr>
          <w:sz w:val="22"/>
          <w:szCs w:val="22"/>
        </w:rPr>
        <w:t xml:space="preserve">it is aligned with the design principle </w:t>
      </w:r>
      <w:r w:rsidR="00805383">
        <w:rPr>
          <w:sz w:val="22"/>
          <w:szCs w:val="22"/>
        </w:rPr>
        <w:t>of</w:t>
      </w:r>
      <w:r w:rsidR="0058775B">
        <w:rPr>
          <w:sz w:val="22"/>
          <w:szCs w:val="22"/>
        </w:rPr>
        <w:t xml:space="preserve"> SRI field</w:t>
      </w:r>
      <w:r w:rsidR="00805383">
        <w:rPr>
          <w:sz w:val="22"/>
          <w:szCs w:val="22"/>
        </w:rPr>
        <w:t>s for multi-TRP PUSCH</w:t>
      </w:r>
      <w:r w:rsidR="00EE45AF">
        <w:rPr>
          <w:sz w:val="22"/>
          <w:szCs w:val="22"/>
        </w:rPr>
        <w:t>.</w:t>
      </w:r>
    </w:p>
    <w:p w14:paraId="1693654C" w14:textId="3B2639C5" w:rsidR="00403639" w:rsidRDefault="00403639" w:rsidP="00F52FCB">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4</w:t>
      </w:r>
      <w:r w:rsidRPr="00023C28">
        <w:rPr>
          <w:rFonts w:eastAsia="SimSun"/>
          <w:b/>
          <w:sz w:val="22"/>
          <w:szCs w:val="20"/>
          <w:lang w:val="en-GB" w:eastAsia="zh-CN"/>
        </w:rPr>
        <w:t xml:space="preserve">: </w:t>
      </w:r>
      <w:r w:rsidR="00E9708D" w:rsidRPr="00E9708D">
        <w:rPr>
          <w:rFonts w:eastAsia="SimSun"/>
          <w:b/>
          <w:i/>
          <w:sz w:val="22"/>
          <w:szCs w:val="20"/>
          <w:lang w:val="en-GB" w:eastAsia="zh-CN"/>
        </w:rPr>
        <w:t xml:space="preserve">For </w:t>
      </w:r>
      <w:r w:rsidR="00E9708D">
        <w:rPr>
          <w:rFonts w:eastAsia="SimSun"/>
          <w:b/>
          <w:i/>
          <w:sz w:val="22"/>
          <w:szCs w:val="20"/>
          <w:lang w:val="en-GB" w:eastAsia="zh-CN"/>
        </w:rPr>
        <w:t xml:space="preserve">power control enhancement on </w:t>
      </w:r>
      <w:r w:rsidR="00E9708D" w:rsidRPr="00E9708D">
        <w:rPr>
          <w:rFonts w:eastAsia="SimSun"/>
          <w:b/>
          <w:i/>
          <w:sz w:val="22"/>
          <w:szCs w:val="20"/>
          <w:lang w:val="en-GB" w:eastAsia="zh-CN"/>
        </w:rPr>
        <w:t>multi-TRP PUSCH</w:t>
      </w:r>
      <w:r w:rsidRPr="00ED248A">
        <w:rPr>
          <w:rFonts w:eastAsia="SimSun"/>
          <w:b/>
          <w:i/>
          <w:sz w:val="22"/>
          <w:szCs w:val="20"/>
          <w:lang w:val="en-GB" w:eastAsia="zh-CN"/>
        </w:rPr>
        <w:t xml:space="preserve">, </w:t>
      </w:r>
      <w:r>
        <w:rPr>
          <w:rFonts w:eastAsia="SimSun"/>
          <w:b/>
          <w:i/>
          <w:sz w:val="22"/>
          <w:szCs w:val="20"/>
          <w:lang w:val="en-GB" w:eastAsia="zh-CN"/>
        </w:rPr>
        <w:t>support</w:t>
      </w:r>
      <w:r w:rsidRPr="00ED248A">
        <w:rPr>
          <w:rFonts w:eastAsia="SimSun"/>
          <w:b/>
          <w:i/>
          <w:sz w:val="22"/>
          <w:szCs w:val="20"/>
          <w:lang w:val="en-GB" w:eastAsia="zh-CN"/>
        </w:rPr>
        <w:t xml:space="preserve"> </w:t>
      </w:r>
      <w:r w:rsidR="00E9708D">
        <w:rPr>
          <w:rFonts w:eastAsia="SimSun"/>
          <w:b/>
          <w:i/>
          <w:sz w:val="22"/>
          <w:szCs w:val="20"/>
          <w:lang w:val="en-GB" w:eastAsia="zh-CN"/>
        </w:rPr>
        <w:t xml:space="preserve">option </w:t>
      </w:r>
      <w:r w:rsidR="0058775B">
        <w:rPr>
          <w:rFonts w:eastAsia="SimSun"/>
          <w:b/>
          <w:i/>
          <w:sz w:val="22"/>
          <w:szCs w:val="20"/>
          <w:lang w:val="en-GB" w:eastAsia="zh-CN"/>
        </w:rPr>
        <w:t>3</w:t>
      </w:r>
      <w:r w:rsidR="00E9708D">
        <w:rPr>
          <w:rFonts w:eastAsia="SimSun"/>
          <w:b/>
          <w:i/>
          <w:sz w:val="22"/>
          <w:szCs w:val="20"/>
          <w:lang w:val="en-GB" w:eastAsia="zh-CN"/>
        </w:rPr>
        <w:t>:</w:t>
      </w:r>
    </w:p>
    <w:p w14:paraId="7ADB7823" w14:textId="5BD286CF" w:rsidR="00E9708D" w:rsidRPr="00F52FCB" w:rsidRDefault="0058775B" w:rsidP="00B30AF2">
      <w:pPr>
        <w:pStyle w:val="a5"/>
        <w:numPr>
          <w:ilvl w:val="0"/>
          <w:numId w:val="43"/>
        </w:numPr>
        <w:spacing w:beforeLines="50" w:before="163" w:after="100" w:afterAutospacing="1" w:line="240" w:lineRule="exact"/>
        <w:jc w:val="both"/>
        <w:rPr>
          <w:rFonts w:eastAsia="SimSun"/>
          <w:b/>
          <w:sz w:val="22"/>
          <w:szCs w:val="20"/>
          <w:lang w:val="en-GB" w:eastAsia="zh-CN"/>
        </w:rPr>
      </w:pPr>
      <w:r w:rsidRPr="0058775B">
        <w:rPr>
          <w:rFonts w:eastAsia="SimSun"/>
          <w:b/>
          <w:i/>
          <w:sz w:val="22"/>
          <w:szCs w:val="20"/>
          <w:lang w:val="en-GB" w:eastAsia="zh-CN"/>
        </w:rPr>
        <w:t>A second TPC field is added in DCI formats 0_1 / 0_2</w:t>
      </w:r>
      <w:r w:rsidR="00E9708D" w:rsidRPr="00E9708D">
        <w:rPr>
          <w:rFonts w:eastAsia="SimSun"/>
          <w:b/>
          <w:i/>
          <w:sz w:val="22"/>
          <w:szCs w:val="20"/>
          <w:lang w:val="en-GB" w:eastAsia="zh-CN"/>
        </w:rPr>
        <w:t>.</w:t>
      </w:r>
    </w:p>
    <w:p w14:paraId="08072E99" w14:textId="77777777" w:rsidR="00403639" w:rsidRPr="00B30AF2" w:rsidRDefault="00403639" w:rsidP="00B30AF2">
      <w:pPr>
        <w:jc w:val="both"/>
        <w:rPr>
          <w:rFonts w:eastAsiaTheme="minorEastAsia"/>
          <w:lang w:val="en-GB" w:eastAsia="zh-CN"/>
        </w:rPr>
      </w:pPr>
    </w:p>
    <w:p w14:paraId="3B07A5CB" w14:textId="249A9268" w:rsidR="0057042B" w:rsidRDefault="00804137" w:rsidP="00B30AF2">
      <w:pPr>
        <w:pStyle w:val="2"/>
        <w:jc w:val="both"/>
        <w:rPr>
          <w:sz w:val="24"/>
          <w:lang w:eastAsia="zh-CN"/>
        </w:rPr>
      </w:pPr>
      <w:r w:rsidRPr="00CD1FBE">
        <w:rPr>
          <w:sz w:val="24"/>
          <w:lang w:eastAsia="zh-CN"/>
        </w:rPr>
        <w:t>Possible transmission occasion for initial transmission</w:t>
      </w:r>
      <w:r>
        <w:rPr>
          <w:rFonts w:hint="eastAsia"/>
          <w:sz w:val="24"/>
          <w:lang w:eastAsia="zh-CN"/>
        </w:rPr>
        <w:t xml:space="preserve"> </w:t>
      </w:r>
      <w:r>
        <w:rPr>
          <w:sz w:val="24"/>
          <w:lang w:eastAsia="zh-CN"/>
        </w:rPr>
        <w:t>for c</w:t>
      </w:r>
      <w:r w:rsidR="0057042B">
        <w:rPr>
          <w:rFonts w:hint="eastAsia"/>
          <w:sz w:val="24"/>
          <w:lang w:eastAsia="zh-CN"/>
        </w:rPr>
        <w:t>onfigured</w:t>
      </w:r>
      <w:r w:rsidR="0057042B">
        <w:rPr>
          <w:sz w:val="24"/>
          <w:lang w:eastAsia="zh-CN"/>
        </w:rPr>
        <w:t xml:space="preserve"> </w:t>
      </w:r>
      <w:r w:rsidR="0057042B">
        <w:rPr>
          <w:rFonts w:hint="eastAsia"/>
          <w:sz w:val="24"/>
          <w:lang w:eastAsia="zh-CN"/>
        </w:rPr>
        <w:t>grant</w:t>
      </w:r>
    </w:p>
    <w:p w14:paraId="0408202E" w14:textId="7D1E6E62" w:rsidR="00227A98" w:rsidRDefault="00A22FFC" w:rsidP="00B30AF2">
      <w:pPr>
        <w:pStyle w:val="a5"/>
        <w:spacing w:after="100" w:afterAutospacing="1"/>
        <w:jc w:val="both"/>
        <w:rPr>
          <w:rFonts w:eastAsia="SimSun"/>
          <w:sz w:val="22"/>
          <w:szCs w:val="20"/>
          <w:lang w:val="en-GB" w:eastAsia="zh-CN"/>
        </w:rPr>
      </w:pPr>
      <w:r>
        <w:rPr>
          <w:rFonts w:eastAsia="SimSun"/>
          <w:sz w:val="22"/>
          <w:szCs w:val="20"/>
          <w:lang w:val="en-GB" w:eastAsia="zh-CN"/>
        </w:rPr>
        <w:t xml:space="preserve">In the previous meeting, </w:t>
      </w:r>
      <w:r w:rsidR="00F14354">
        <w:rPr>
          <w:rFonts w:eastAsia="SimSun"/>
          <w:sz w:val="22"/>
          <w:szCs w:val="20"/>
          <w:lang w:val="en-GB" w:eastAsia="zh-CN"/>
        </w:rPr>
        <w:t xml:space="preserve">a number of RRC parameters </w:t>
      </w:r>
      <w:r w:rsidR="00CC6252">
        <w:rPr>
          <w:rFonts w:eastAsia="SimSun"/>
          <w:sz w:val="22"/>
          <w:szCs w:val="20"/>
          <w:lang w:val="en-GB" w:eastAsia="zh-CN"/>
        </w:rPr>
        <w:t>were</w:t>
      </w:r>
      <w:r>
        <w:rPr>
          <w:rFonts w:eastAsia="SimSun"/>
          <w:sz w:val="22"/>
          <w:szCs w:val="20"/>
          <w:lang w:val="en-GB" w:eastAsia="zh-CN"/>
        </w:rPr>
        <w:t xml:space="preserve"> agreed </w:t>
      </w:r>
      <w:r w:rsidR="00F14354">
        <w:rPr>
          <w:rFonts w:eastAsia="SimSun"/>
          <w:sz w:val="22"/>
          <w:szCs w:val="20"/>
          <w:lang w:val="en-GB" w:eastAsia="zh-CN"/>
        </w:rPr>
        <w:t xml:space="preserve">for </w:t>
      </w:r>
      <w:r>
        <w:rPr>
          <w:rFonts w:eastAsia="SimSun"/>
          <w:sz w:val="22"/>
          <w:szCs w:val="20"/>
          <w:lang w:val="en-GB" w:eastAsia="zh-CN"/>
        </w:rPr>
        <w:t>support</w:t>
      </w:r>
      <w:r w:rsidR="00F14354">
        <w:rPr>
          <w:rFonts w:eastAsia="SimSun"/>
          <w:sz w:val="22"/>
          <w:szCs w:val="20"/>
          <w:lang w:val="en-GB" w:eastAsia="zh-CN"/>
        </w:rPr>
        <w:t>ing independent power control</w:t>
      </w:r>
      <w:r>
        <w:rPr>
          <w:rFonts w:eastAsia="SimSun"/>
          <w:sz w:val="22"/>
          <w:szCs w:val="20"/>
          <w:lang w:val="en-GB" w:eastAsia="zh-CN"/>
        </w:rPr>
        <w:t xml:space="preserve"> </w:t>
      </w:r>
      <w:r w:rsidR="00F14354">
        <w:rPr>
          <w:rFonts w:eastAsia="SimSun"/>
          <w:sz w:val="22"/>
          <w:szCs w:val="20"/>
          <w:lang w:val="en-GB" w:eastAsia="zh-CN"/>
        </w:rPr>
        <w:t xml:space="preserve">of </w:t>
      </w:r>
      <w:r w:rsidR="00085DC0" w:rsidRPr="00085DC0">
        <w:rPr>
          <w:rFonts w:eastAsia="SimSun"/>
          <w:sz w:val="22"/>
          <w:szCs w:val="20"/>
          <w:lang w:val="en-GB" w:eastAsia="zh-CN"/>
        </w:rPr>
        <w:t>configured grant</w:t>
      </w:r>
      <w:r w:rsidRPr="00A22FFC">
        <w:rPr>
          <w:rFonts w:eastAsia="SimSun"/>
          <w:sz w:val="22"/>
          <w:szCs w:val="20"/>
          <w:lang w:val="en-GB" w:eastAsia="zh-CN"/>
        </w:rPr>
        <w:t xml:space="preserve"> PUSCH transmission towards M-TRPs</w:t>
      </w:r>
      <w:r w:rsidR="001135B7">
        <w:rPr>
          <w:rFonts w:eastAsia="SimSun"/>
          <w:sz w:val="22"/>
          <w:szCs w:val="20"/>
          <w:lang w:val="en-GB" w:eastAsia="zh-CN"/>
        </w:rPr>
        <w:t>.</w:t>
      </w:r>
      <w:r w:rsidR="00227A98">
        <w:rPr>
          <w:rFonts w:eastAsia="SimSun"/>
          <w:sz w:val="22"/>
          <w:szCs w:val="20"/>
          <w:lang w:val="en-GB" w:eastAsia="zh-CN"/>
        </w:rPr>
        <w:t xml:space="preserve"> A leftover issue is </w:t>
      </w:r>
      <w:r w:rsidR="000B6999">
        <w:rPr>
          <w:rFonts w:eastAsia="SimSun"/>
          <w:sz w:val="22"/>
          <w:szCs w:val="20"/>
          <w:lang w:val="en-GB" w:eastAsia="zh-CN"/>
        </w:rPr>
        <w:t>how to de</w:t>
      </w:r>
      <w:r w:rsidR="00104FB5">
        <w:rPr>
          <w:rFonts w:eastAsia="SimSun"/>
          <w:sz w:val="22"/>
          <w:szCs w:val="20"/>
          <w:lang w:val="en-GB" w:eastAsia="zh-CN"/>
        </w:rPr>
        <w:t>termine</w:t>
      </w:r>
      <w:r w:rsidR="000B6999">
        <w:rPr>
          <w:rFonts w:eastAsia="SimSun"/>
          <w:sz w:val="22"/>
          <w:szCs w:val="20"/>
          <w:lang w:val="en-GB" w:eastAsia="zh-CN"/>
        </w:rPr>
        <w:t xml:space="preserve"> the possible transmission occasion for initial transmission</w:t>
      </w:r>
      <w:r w:rsidR="00BA1EED">
        <w:rPr>
          <w:rFonts w:eastAsia="SimSun"/>
          <w:sz w:val="22"/>
          <w:szCs w:val="20"/>
          <w:lang w:val="en-GB" w:eastAsia="zh-CN"/>
        </w:rPr>
        <w:t xml:space="preserve"> of m-TRP </w:t>
      </w:r>
      <w:r w:rsidR="00085DC0" w:rsidRPr="00085DC0">
        <w:rPr>
          <w:rFonts w:eastAsia="SimSun"/>
          <w:sz w:val="22"/>
          <w:szCs w:val="20"/>
          <w:lang w:val="en-GB" w:eastAsia="zh-CN"/>
        </w:rPr>
        <w:t>configured grant</w:t>
      </w:r>
      <w:r w:rsidR="00BA1EED">
        <w:rPr>
          <w:rFonts w:eastAsia="SimSun"/>
          <w:sz w:val="22"/>
          <w:szCs w:val="20"/>
          <w:lang w:val="en-GB" w:eastAsia="zh-CN"/>
        </w:rPr>
        <w:t xml:space="preserve"> PUSCH</w:t>
      </w:r>
      <w:r w:rsidR="000B6999">
        <w:rPr>
          <w:rFonts w:eastAsia="SimSun"/>
          <w:sz w:val="22"/>
          <w:szCs w:val="20"/>
          <w:lang w:val="en-GB" w:eastAsia="zh-CN"/>
        </w:rPr>
        <w:t>.</w:t>
      </w:r>
      <w:r w:rsidR="00685125">
        <w:rPr>
          <w:rFonts w:eastAsia="SimSun"/>
          <w:sz w:val="22"/>
          <w:szCs w:val="20"/>
          <w:lang w:val="en-GB" w:eastAsia="zh-CN"/>
        </w:rPr>
        <w:t xml:space="preserve"> In Rel-15/16, </w:t>
      </w:r>
      <w:r w:rsidR="00CC6252">
        <w:rPr>
          <w:rFonts w:eastAsia="SimSun"/>
          <w:sz w:val="22"/>
          <w:szCs w:val="20"/>
          <w:lang w:val="en-GB" w:eastAsia="zh-CN"/>
        </w:rPr>
        <w:t xml:space="preserve">the </w:t>
      </w:r>
      <w:r w:rsidR="004C381A">
        <w:rPr>
          <w:rFonts w:eastAsia="SimSun"/>
          <w:sz w:val="22"/>
          <w:szCs w:val="20"/>
          <w:lang w:val="en-GB" w:eastAsia="zh-CN"/>
        </w:rPr>
        <w:t xml:space="preserve">possible </w:t>
      </w:r>
      <w:r w:rsidR="00915A8A">
        <w:rPr>
          <w:rFonts w:eastAsia="SimSun"/>
          <w:sz w:val="22"/>
          <w:szCs w:val="20"/>
          <w:lang w:val="en-GB" w:eastAsia="zh-CN"/>
        </w:rPr>
        <w:t xml:space="preserve">starting </w:t>
      </w:r>
      <w:r w:rsidR="004C381A">
        <w:rPr>
          <w:rFonts w:eastAsia="SimSun"/>
          <w:sz w:val="22"/>
          <w:szCs w:val="20"/>
          <w:lang w:val="en-GB" w:eastAsia="zh-CN"/>
        </w:rPr>
        <w:t xml:space="preserve">transmission occasion </w:t>
      </w:r>
      <w:r w:rsidR="00915A8A">
        <w:rPr>
          <w:rFonts w:eastAsia="SimSun"/>
          <w:sz w:val="22"/>
          <w:szCs w:val="20"/>
          <w:lang w:val="en-GB" w:eastAsia="zh-CN"/>
        </w:rPr>
        <w:t>among K repetitions for</w:t>
      </w:r>
      <w:r w:rsidR="004C381A">
        <w:rPr>
          <w:rFonts w:eastAsia="SimSun"/>
          <w:sz w:val="22"/>
          <w:szCs w:val="20"/>
          <w:lang w:val="en-GB" w:eastAsia="zh-CN"/>
        </w:rPr>
        <w:t xml:space="preserve"> configured grant PUSCH is according to the</w:t>
      </w:r>
      <w:r w:rsidR="00915A8A">
        <w:rPr>
          <w:rFonts w:eastAsia="SimSun"/>
          <w:sz w:val="22"/>
          <w:szCs w:val="20"/>
          <w:lang w:val="en-GB" w:eastAsia="zh-CN"/>
        </w:rPr>
        <w:t xml:space="preserve"> corresponding</w:t>
      </w:r>
      <w:r w:rsidR="004C381A">
        <w:rPr>
          <w:rFonts w:eastAsia="SimSun"/>
          <w:sz w:val="22"/>
          <w:szCs w:val="20"/>
          <w:lang w:val="en-GB" w:eastAsia="zh-CN"/>
        </w:rPr>
        <w:t xml:space="preserve"> configured RV sequence. For example, if </w:t>
      </w:r>
      <w:r w:rsidR="00CC6252">
        <w:rPr>
          <w:rFonts w:eastAsia="SimSun"/>
          <w:sz w:val="22"/>
          <w:szCs w:val="20"/>
          <w:lang w:val="en-GB" w:eastAsia="zh-CN"/>
        </w:rPr>
        <w:t xml:space="preserve">the </w:t>
      </w:r>
      <w:r w:rsidR="004C381A">
        <w:rPr>
          <w:rFonts w:eastAsia="SimSun"/>
          <w:sz w:val="22"/>
          <w:szCs w:val="20"/>
          <w:lang w:val="en-GB" w:eastAsia="zh-CN"/>
        </w:rPr>
        <w:t xml:space="preserve">RV sequence is </w:t>
      </w:r>
      <w:r w:rsidR="004C381A" w:rsidRPr="004C381A">
        <w:rPr>
          <w:rFonts w:eastAsia="SimSun"/>
          <w:sz w:val="22"/>
          <w:szCs w:val="20"/>
          <w:lang w:val="en-GB" w:eastAsia="zh-CN"/>
        </w:rPr>
        <w:t>{0,2,3,1}</w:t>
      </w:r>
      <w:r w:rsidR="004C381A">
        <w:rPr>
          <w:rFonts w:eastAsia="SimSun"/>
          <w:sz w:val="22"/>
          <w:szCs w:val="20"/>
          <w:lang w:val="en-GB" w:eastAsia="zh-CN"/>
        </w:rPr>
        <w:t xml:space="preserve">, </w:t>
      </w:r>
      <w:r w:rsidR="00CC6252">
        <w:rPr>
          <w:rFonts w:eastAsia="SimSun"/>
          <w:sz w:val="22"/>
          <w:szCs w:val="20"/>
          <w:lang w:val="en-GB" w:eastAsia="zh-CN"/>
        </w:rPr>
        <w:t xml:space="preserve">the </w:t>
      </w:r>
      <w:r w:rsidR="004C381A">
        <w:rPr>
          <w:rFonts w:eastAsia="SimSun"/>
          <w:sz w:val="22"/>
          <w:szCs w:val="20"/>
          <w:lang w:val="en-GB" w:eastAsia="zh-CN"/>
        </w:rPr>
        <w:t>initial transmission of a TB may start at the first transmission occasion</w:t>
      </w:r>
      <w:r w:rsidR="00915A8A">
        <w:rPr>
          <w:rFonts w:eastAsia="SimSun"/>
          <w:sz w:val="22"/>
          <w:szCs w:val="20"/>
          <w:lang w:val="en-GB" w:eastAsia="zh-CN"/>
        </w:rPr>
        <w:t xml:space="preserve"> among the K repetitions.</w:t>
      </w:r>
      <w:r w:rsidR="004C381A">
        <w:rPr>
          <w:rFonts w:eastAsia="SimSun"/>
          <w:sz w:val="22"/>
          <w:szCs w:val="20"/>
          <w:lang w:val="en-GB" w:eastAsia="zh-CN"/>
        </w:rPr>
        <w:t xml:space="preserve"> In Rel-17, since the RV sequence is applied to the transmission occasions for each TRP, for the purpose of </w:t>
      </w:r>
      <w:r w:rsidR="00915A8A">
        <w:rPr>
          <w:rFonts w:eastAsia="SimSun"/>
          <w:sz w:val="22"/>
          <w:szCs w:val="20"/>
          <w:lang w:val="en-GB" w:eastAsia="zh-CN"/>
        </w:rPr>
        <w:t>latency reduction</w:t>
      </w:r>
      <w:r w:rsidR="004C381A">
        <w:rPr>
          <w:rFonts w:eastAsia="SimSun"/>
          <w:sz w:val="22"/>
          <w:szCs w:val="20"/>
          <w:lang w:val="en-GB" w:eastAsia="zh-CN"/>
        </w:rPr>
        <w:t xml:space="preserve">, </w:t>
      </w:r>
      <w:r w:rsidR="00915A8A">
        <w:rPr>
          <w:rFonts w:eastAsia="SimSun"/>
          <w:sz w:val="22"/>
          <w:szCs w:val="20"/>
          <w:lang w:val="en-GB" w:eastAsia="zh-CN"/>
        </w:rPr>
        <w:t>a natural extension is to generalize the rule f</w:t>
      </w:r>
      <w:r w:rsidR="00C54A91">
        <w:rPr>
          <w:rFonts w:eastAsia="SimSun"/>
          <w:sz w:val="22"/>
          <w:szCs w:val="20"/>
          <w:lang w:val="en-GB" w:eastAsia="zh-CN"/>
        </w:rPr>
        <w:t>rom</w:t>
      </w:r>
      <w:r w:rsidR="00915A8A">
        <w:rPr>
          <w:rFonts w:eastAsia="SimSun"/>
          <w:sz w:val="22"/>
          <w:szCs w:val="20"/>
          <w:lang w:val="en-GB" w:eastAsia="zh-CN"/>
        </w:rPr>
        <w:t xml:space="preserve"> </w:t>
      </w:r>
      <w:r w:rsidR="00397987">
        <w:rPr>
          <w:rFonts w:eastAsia="SimSun"/>
          <w:sz w:val="22"/>
          <w:szCs w:val="20"/>
          <w:lang w:val="en-GB" w:eastAsia="zh-CN"/>
        </w:rPr>
        <w:t>s</w:t>
      </w:r>
      <w:r w:rsidR="00915A8A">
        <w:rPr>
          <w:rFonts w:eastAsia="SimSun"/>
          <w:sz w:val="22"/>
          <w:szCs w:val="20"/>
          <w:lang w:val="en-GB" w:eastAsia="zh-CN"/>
        </w:rPr>
        <w:t xml:space="preserve">TRP to mTRP. That is, if </w:t>
      </w:r>
      <w:r w:rsidR="00CC6252">
        <w:rPr>
          <w:rFonts w:eastAsia="SimSun"/>
          <w:sz w:val="22"/>
          <w:szCs w:val="20"/>
          <w:lang w:val="en-GB" w:eastAsia="zh-CN"/>
        </w:rPr>
        <w:t xml:space="preserve">the </w:t>
      </w:r>
      <w:r w:rsidR="00915A8A">
        <w:rPr>
          <w:rFonts w:eastAsia="SimSun"/>
          <w:sz w:val="22"/>
          <w:szCs w:val="20"/>
          <w:lang w:val="en-GB" w:eastAsia="zh-CN"/>
        </w:rPr>
        <w:t xml:space="preserve">RV sequence is </w:t>
      </w:r>
      <w:r w:rsidR="00915A8A" w:rsidRPr="004C381A">
        <w:rPr>
          <w:rFonts w:eastAsia="SimSun"/>
          <w:sz w:val="22"/>
          <w:szCs w:val="20"/>
          <w:lang w:val="en-GB" w:eastAsia="zh-CN"/>
        </w:rPr>
        <w:t>{0,2,3,1}</w:t>
      </w:r>
      <w:r w:rsidR="00915A8A">
        <w:rPr>
          <w:rFonts w:eastAsia="SimSun"/>
          <w:sz w:val="22"/>
          <w:szCs w:val="20"/>
          <w:lang w:val="en-GB" w:eastAsia="zh-CN"/>
        </w:rPr>
        <w:t>, initial transmission of a TB may start at the first transmission occasion among the K repetitions</w:t>
      </w:r>
      <w:r w:rsidR="004C381A">
        <w:rPr>
          <w:rFonts w:eastAsia="SimSun"/>
          <w:sz w:val="22"/>
          <w:szCs w:val="20"/>
          <w:lang w:val="en-GB" w:eastAsia="zh-CN"/>
        </w:rPr>
        <w:t xml:space="preserve"> for each TRP</w:t>
      </w:r>
      <w:r w:rsidR="00915A8A">
        <w:rPr>
          <w:rFonts w:eastAsia="SimSun"/>
          <w:sz w:val="22"/>
          <w:szCs w:val="20"/>
          <w:lang w:val="en-GB" w:eastAsia="zh-CN"/>
        </w:rPr>
        <w:t>.</w:t>
      </w:r>
    </w:p>
    <w:p w14:paraId="04D8F129" w14:textId="7FECD53B" w:rsidR="006A2FD3" w:rsidRDefault="006A2FD3" w:rsidP="006A2FD3">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5</w:t>
      </w:r>
      <w:r w:rsidRPr="00023C28">
        <w:rPr>
          <w:rFonts w:eastAsia="SimSun"/>
          <w:b/>
          <w:sz w:val="22"/>
          <w:szCs w:val="20"/>
          <w:lang w:val="en-GB" w:eastAsia="zh-CN"/>
        </w:rPr>
        <w:t xml:space="preserve">: </w:t>
      </w:r>
      <w:r w:rsidR="004430B8" w:rsidRPr="00CD1FBE">
        <w:rPr>
          <w:rFonts w:eastAsia="SimSun"/>
          <w:b/>
          <w:i/>
          <w:iCs/>
          <w:sz w:val="22"/>
          <w:szCs w:val="20"/>
          <w:lang w:val="en-GB" w:eastAsia="zh-CN"/>
        </w:rPr>
        <w:t>For type 1 or type 2 CG based multi-TRP PUSCH repetition, support the following</w:t>
      </w:r>
      <w:r w:rsidRPr="00CD1FBE">
        <w:rPr>
          <w:rFonts w:eastAsia="SimSun"/>
          <w:b/>
          <w:i/>
          <w:iCs/>
          <w:sz w:val="22"/>
          <w:szCs w:val="20"/>
          <w:lang w:val="en-GB" w:eastAsia="zh-CN"/>
        </w:rPr>
        <w:t>:</w:t>
      </w:r>
    </w:p>
    <w:p w14:paraId="11A87206" w14:textId="6E9438B4" w:rsidR="006A2FD3" w:rsidRPr="00F52FCB" w:rsidRDefault="00CC6252" w:rsidP="006A2FD3">
      <w:pPr>
        <w:pStyle w:val="a5"/>
        <w:numPr>
          <w:ilvl w:val="0"/>
          <w:numId w:val="43"/>
        </w:numPr>
        <w:spacing w:beforeLines="50" w:before="163" w:after="100" w:afterAutospacing="1" w:line="240" w:lineRule="exact"/>
        <w:jc w:val="both"/>
        <w:rPr>
          <w:rFonts w:eastAsia="SimSun"/>
          <w:b/>
          <w:sz w:val="22"/>
          <w:szCs w:val="20"/>
          <w:lang w:val="en-GB" w:eastAsia="zh-CN"/>
        </w:rPr>
      </w:pPr>
      <w:r w:rsidRPr="004430B8">
        <w:rPr>
          <w:rFonts w:eastAsia="SimSun"/>
          <w:b/>
          <w:i/>
          <w:sz w:val="22"/>
          <w:szCs w:val="20"/>
          <w:lang w:val="en-GB" w:eastAsia="zh-CN"/>
        </w:rPr>
        <w:t>I</w:t>
      </w:r>
      <w:r w:rsidR="004430B8" w:rsidRPr="004430B8">
        <w:rPr>
          <w:rFonts w:eastAsia="SimSun"/>
          <w:b/>
          <w:i/>
          <w:sz w:val="22"/>
          <w:szCs w:val="20"/>
          <w:lang w:val="en-GB" w:eastAsia="zh-CN"/>
        </w:rPr>
        <w:t>f</w:t>
      </w:r>
      <w:r>
        <w:rPr>
          <w:rFonts w:eastAsia="SimSun"/>
          <w:b/>
          <w:i/>
          <w:sz w:val="22"/>
          <w:szCs w:val="20"/>
          <w:lang w:val="en-GB" w:eastAsia="zh-CN"/>
        </w:rPr>
        <w:t xml:space="preserve"> the</w:t>
      </w:r>
      <w:r w:rsidR="004430B8" w:rsidRPr="004430B8">
        <w:rPr>
          <w:rFonts w:eastAsia="SimSun"/>
          <w:b/>
          <w:i/>
          <w:sz w:val="22"/>
          <w:szCs w:val="20"/>
          <w:lang w:val="en-GB" w:eastAsia="zh-CN"/>
        </w:rPr>
        <w:t xml:space="preserve"> RV sequence is {0,2,3,1}, initial transmission of a TB may start at the first transmission occasion among the K repetitions for each TRP.</w:t>
      </w:r>
    </w:p>
    <w:p w14:paraId="2F1992EE" w14:textId="77777777" w:rsidR="00773A31" w:rsidRPr="00C15B5A" w:rsidRDefault="00773A31" w:rsidP="00196B9C">
      <w:pPr>
        <w:rPr>
          <w:lang w:eastAsia="zh-CN"/>
        </w:rPr>
      </w:pPr>
    </w:p>
    <w:p w14:paraId="0FEEA255" w14:textId="3429B6E8" w:rsidR="00773A31" w:rsidRDefault="00AC54CD" w:rsidP="00773A31">
      <w:pPr>
        <w:pStyle w:val="2"/>
        <w:jc w:val="both"/>
        <w:rPr>
          <w:sz w:val="24"/>
          <w:lang w:eastAsia="zh-CN"/>
        </w:rPr>
      </w:pPr>
      <w:r>
        <w:rPr>
          <w:sz w:val="24"/>
          <w:lang w:eastAsia="zh-CN"/>
        </w:rPr>
        <w:t>F</w:t>
      </w:r>
      <w:r w:rsidRPr="00AC54CD">
        <w:rPr>
          <w:sz w:val="24"/>
          <w:lang w:eastAsia="zh-CN"/>
        </w:rPr>
        <w:t>requency hopping</w:t>
      </w:r>
    </w:p>
    <w:p w14:paraId="78E05522" w14:textId="403DADD1" w:rsidR="00773A31" w:rsidRPr="00196B9C" w:rsidRDefault="00CC6252" w:rsidP="00196B9C">
      <w:pPr>
        <w:pStyle w:val="a5"/>
        <w:spacing w:after="100" w:afterAutospacing="1"/>
        <w:jc w:val="both"/>
        <w:rPr>
          <w:rFonts w:eastAsia="SimSun"/>
          <w:sz w:val="22"/>
          <w:szCs w:val="20"/>
          <w:lang w:val="en-GB" w:eastAsia="zh-CN"/>
        </w:rPr>
      </w:pPr>
      <w:r>
        <w:rPr>
          <w:rFonts w:eastAsia="SimSun"/>
          <w:sz w:val="22"/>
          <w:szCs w:val="20"/>
          <w:lang w:val="en-GB" w:eastAsia="zh-CN"/>
        </w:rPr>
        <w:t xml:space="preserve">A </w:t>
      </w:r>
      <w:r w:rsidR="00D414BA">
        <w:rPr>
          <w:rFonts w:eastAsia="SimSun"/>
          <w:sz w:val="22"/>
          <w:szCs w:val="20"/>
          <w:lang w:val="en-GB" w:eastAsia="zh-CN"/>
        </w:rPr>
        <w:t>UE performs uplink frequency hopping to exploit frequency diversity</w:t>
      </w:r>
      <w:r w:rsidR="00D414BA" w:rsidRPr="00B75F16">
        <w:rPr>
          <w:rFonts w:eastAsia="SimSun"/>
          <w:sz w:val="22"/>
          <w:szCs w:val="20"/>
          <w:lang w:val="en-GB" w:eastAsia="zh-CN"/>
        </w:rPr>
        <w:t>.</w:t>
      </w:r>
      <w:r w:rsidR="00D414BA">
        <w:rPr>
          <w:rFonts w:eastAsia="SimSun"/>
          <w:sz w:val="22"/>
          <w:szCs w:val="20"/>
          <w:lang w:val="en-GB" w:eastAsia="zh-CN"/>
        </w:rPr>
        <w:t xml:space="preserve"> In the case of mTRP PUSCH transmission, </w:t>
      </w:r>
      <w:r w:rsidR="007F2DD9">
        <w:rPr>
          <w:rFonts w:eastAsia="SimSun"/>
          <w:sz w:val="22"/>
          <w:szCs w:val="20"/>
          <w:lang w:val="en-GB" w:eastAsia="zh-CN"/>
        </w:rPr>
        <w:t xml:space="preserve">if enabled, </w:t>
      </w:r>
      <w:r w:rsidR="00D414BA">
        <w:rPr>
          <w:rFonts w:eastAsia="SimSun"/>
          <w:sz w:val="22"/>
          <w:szCs w:val="20"/>
          <w:lang w:val="en-GB" w:eastAsia="zh-CN"/>
        </w:rPr>
        <w:t>it is preferred to perform frequency hopping among the repetitions with</w:t>
      </w:r>
      <w:r>
        <w:rPr>
          <w:rFonts w:eastAsia="SimSun"/>
          <w:sz w:val="22"/>
          <w:szCs w:val="20"/>
          <w:lang w:val="en-GB" w:eastAsia="zh-CN"/>
        </w:rPr>
        <w:t>in</w:t>
      </w:r>
      <w:r w:rsidR="00D414BA">
        <w:rPr>
          <w:rFonts w:eastAsia="SimSun"/>
          <w:sz w:val="22"/>
          <w:szCs w:val="20"/>
          <w:lang w:val="en-GB" w:eastAsia="zh-CN"/>
        </w:rPr>
        <w:t xml:space="preserve"> the same beam. </w:t>
      </w:r>
      <w:r w:rsidR="00E802EB">
        <w:rPr>
          <w:rFonts w:eastAsia="SimSun"/>
          <w:sz w:val="22"/>
          <w:szCs w:val="20"/>
          <w:lang w:val="en-GB" w:eastAsia="zh-CN"/>
        </w:rPr>
        <w:t>This can help to minimize frequency selective fading per TRP. In comparison, if frequency hopping is performed across different beams</w:t>
      </w:r>
      <w:r w:rsidR="00DE0A0E">
        <w:rPr>
          <w:rFonts w:eastAsia="SimSun"/>
          <w:sz w:val="22"/>
          <w:szCs w:val="20"/>
          <w:lang w:val="en-GB" w:eastAsia="zh-CN"/>
        </w:rPr>
        <w:t xml:space="preserve">, it is possible that the repetitions for the same beam are always with the same frequency hop. If so, in the case that the channels corresponding to those beams do not share similar frequency selective fading, the performance gain of using frequency hopping is </w:t>
      </w:r>
      <w:r w:rsidR="00C2596D" w:rsidRPr="00C2596D">
        <w:rPr>
          <w:rFonts w:eastAsia="SimSun"/>
          <w:sz w:val="22"/>
          <w:szCs w:val="20"/>
          <w:lang w:val="en-GB" w:eastAsia="zh-CN"/>
        </w:rPr>
        <w:t>negligible</w:t>
      </w:r>
      <w:r w:rsidR="00DE0A0E">
        <w:rPr>
          <w:rFonts w:eastAsia="SimSun"/>
          <w:sz w:val="22"/>
          <w:szCs w:val="20"/>
          <w:lang w:val="en-GB" w:eastAsia="zh-CN"/>
        </w:rPr>
        <w:t>. Hence, we have the following proposal.</w:t>
      </w:r>
    </w:p>
    <w:p w14:paraId="2D688152" w14:textId="15AF1A04" w:rsidR="00AC54CD" w:rsidRPr="00196B9C" w:rsidRDefault="000818DD" w:rsidP="00196B9C">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6</w:t>
      </w:r>
      <w:r w:rsidRPr="00023C28">
        <w:rPr>
          <w:rFonts w:eastAsia="SimSun"/>
          <w:b/>
          <w:sz w:val="22"/>
          <w:szCs w:val="20"/>
          <w:lang w:val="en-GB" w:eastAsia="zh-CN"/>
        </w:rPr>
        <w:t xml:space="preserve">: </w:t>
      </w:r>
      <w:r w:rsidR="009576D9" w:rsidRPr="00196B9C">
        <w:rPr>
          <w:rFonts w:eastAsia="SimSun"/>
          <w:b/>
          <w:i/>
          <w:iCs/>
          <w:sz w:val="22"/>
          <w:szCs w:val="20"/>
          <w:lang w:val="en-GB" w:eastAsia="zh-CN"/>
        </w:rPr>
        <w:t xml:space="preserve">In the case of mTRP PUSCH transmission, </w:t>
      </w:r>
      <w:r w:rsidR="007F2DD9">
        <w:rPr>
          <w:rFonts w:eastAsia="SimSun"/>
          <w:b/>
          <w:i/>
          <w:iCs/>
          <w:sz w:val="22"/>
          <w:szCs w:val="20"/>
          <w:lang w:val="en-GB" w:eastAsia="zh-CN"/>
        </w:rPr>
        <w:t xml:space="preserve">if enabled, </w:t>
      </w:r>
      <w:r w:rsidR="009576D9" w:rsidRPr="00196B9C">
        <w:rPr>
          <w:rFonts w:eastAsia="SimSun"/>
          <w:b/>
          <w:i/>
          <w:iCs/>
          <w:sz w:val="22"/>
          <w:szCs w:val="20"/>
          <w:lang w:val="en-GB" w:eastAsia="zh-CN"/>
        </w:rPr>
        <w:t xml:space="preserve">frequency hopping </w:t>
      </w:r>
      <w:r w:rsidR="009576D9">
        <w:rPr>
          <w:rFonts w:eastAsia="SimSun"/>
          <w:b/>
          <w:i/>
          <w:iCs/>
          <w:sz w:val="22"/>
          <w:szCs w:val="20"/>
          <w:lang w:val="en-GB" w:eastAsia="zh-CN"/>
        </w:rPr>
        <w:t>should be</w:t>
      </w:r>
      <w:r w:rsidR="009576D9" w:rsidRPr="00196B9C">
        <w:rPr>
          <w:rFonts w:eastAsia="SimSun"/>
          <w:b/>
          <w:i/>
          <w:iCs/>
          <w:sz w:val="22"/>
          <w:szCs w:val="20"/>
          <w:lang w:val="en-GB" w:eastAsia="zh-CN"/>
        </w:rPr>
        <w:t xml:space="preserve"> performed among the repetitions with</w:t>
      </w:r>
      <w:r w:rsidR="00CC6252">
        <w:rPr>
          <w:rFonts w:eastAsia="SimSun"/>
          <w:b/>
          <w:i/>
          <w:iCs/>
          <w:sz w:val="22"/>
          <w:szCs w:val="20"/>
          <w:lang w:val="en-GB" w:eastAsia="zh-CN"/>
        </w:rPr>
        <w:t>in</w:t>
      </w:r>
      <w:r w:rsidR="009576D9" w:rsidRPr="00196B9C">
        <w:rPr>
          <w:rFonts w:eastAsia="SimSun"/>
          <w:b/>
          <w:i/>
          <w:iCs/>
          <w:sz w:val="22"/>
          <w:szCs w:val="20"/>
          <w:lang w:val="en-GB" w:eastAsia="zh-CN"/>
        </w:rPr>
        <w:t xml:space="preserve"> the same beam</w:t>
      </w:r>
      <w:r w:rsidRPr="00B67FBE">
        <w:rPr>
          <w:rFonts w:eastAsia="SimSun"/>
          <w:b/>
          <w:i/>
          <w:iCs/>
          <w:sz w:val="22"/>
          <w:szCs w:val="20"/>
          <w:lang w:val="en-GB" w:eastAsia="zh-CN"/>
        </w:rPr>
        <w:t>.</w:t>
      </w:r>
    </w:p>
    <w:p w14:paraId="63D867C1" w14:textId="77777777" w:rsidR="00AC54CD" w:rsidRPr="00E41B07" w:rsidRDefault="00AC54CD" w:rsidP="00B30AF2">
      <w:pPr>
        <w:pStyle w:val="a5"/>
        <w:spacing w:before="100" w:beforeAutospacing="1" w:after="100" w:afterAutospacing="1" w:line="240" w:lineRule="exact"/>
        <w:jc w:val="both"/>
        <w:rPr>
          <w:rFonts w:eastAsia="SimSun"/>
          <w:sz w:val="22"/>
          <w:szCs w:val="20"/>
          <w:lang w:val="en-GB" w:eastAsia="zh-CN"/>
        </w:rPr>
      </w:pPr>
    </w:p>
    <w:p w14:paraId="6D88349C" w14:textId="77777777" w:rsidR="00CB69D9" w:rsidRDefault="00CB69D9" w:rsidP="00F52FCB">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lastRenderedPageBreak/>
        <w:t>Conclusions</w:t>
      </w:r>
    </w:p>
    <w:p w14:paraId="25064A2F" w14:textId="0D635746" w:rsidR="00F55C26" w:rsidRDefault="00CC4572" w:rsidP="0046652E">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150759" w:rsidRPr="00023C28">
        <w:rPr>
          <w:rFonts w:eastAsia="MS Mincho"/>
          <w:szCs w:val="22"/>
          <w:lang w:eastAsia="ja-JP"/>
        </w:rPr>
        <w:t>Multi-TRP enhancements for PDCCH, PUCCH and PUSCH</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5C96FD99" w14:textId="480A21C2" w:rsidR="007E3FFD" w:rsidRDefault="007E3FFD" w:rsidP="007E3FFD">
      <w:pPr>
        <w:pStyle w:val="a5"/>
        <w:spacing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1</w:t>
      </w:r>
      <w:r w:rsidRPr="00023C28">
        <w:rPr>
          <w:rFonts w:eastAsia="SimSun"/>
          <w:b/>
          <w:sz w:val="22"/>
          <w:szCs w:val="20"/>
          <w:lang w:val="en-GB" w:eastAsia="zh-CN"/>
        </w:rPr>
        <w:t xml:space="preserve">: </w:t>
      </w:r>
      <w:r w:rsidRPr="00846B73">
        <w:rPr>
          <w:rFonts w:eastAsia="SimSun"/>
          <w:b/>
          <w:i/>
          <w:sz w:val="22"/>
          <w:szCs w:val="20"/>
          <w:lang w:val="en-GB" w:eastAsia="zh-CN"/>
        </w:rPr>
        <w:t xml:space="preserve">For </w:t>
      </w:r>
      <w:r>
        <w:rPr>
          <w:rFonts w:eastAsia="SimSun"/>
          <w:b/>
          <w:i/>
          <w:sz w:val="22"/>
          <w:szCs w:val="20"/>
          <w:lang w:val="en-GB" w:eastAsia="zh-CN"/>
        </w:rPr>
        <w:t xml:space="preserve">the TDMed </w:t>
      </w:r>
      <w:r w:rsidRPr="00846B73">
        <w:rPr>
          <w:rFonts w:eastAsia="SimSun"/>
          <w:b/>
          <w:i/>
          <w:sz w:val="22"/>
          <w:szCs w:val="20"/>
          <w:lang w:val="en-GB" w:eastAsia="zh-CN"/>
        </w:rPr>
        <w:t xml:space="preserve">PUCCH </w:t>
      </w:r>
      <w:r>
        <w:rPr>
          <w:rFonts w:eastAsia="SimSun"/>
          <w:b/>
          <w:i/>
          <w:sz w:val="22"/>
          <w:szCs w:val="20"/>
          <w:lang w:val="en-GB" w:eastAsia="zh-CN"/>
        </w:rPr>
        <w:t xml:space="preserve">schemes for </w:t>
      </w:r>
      <w:r w:rsidRPr="00846B73">
        <w:rPr>
          <w:rFonts w:eastAsia="SimSun"/>
          <w:b/>
          <w:i/>
          <w:sz w:val="22"/>
          <w:szCs w:val="20"/>
          <w:lang w:val="en-GB" w:eastAsia="zh-CN"/>
        </w:rPr>
        <w:t>multi-TRP enhancement, support</w:t>
      </w:r>
      <w:r>
        <w:rPr>
          <w:rFonts w:eastAsia="SimSun"/>
          <w:b/>
          <w:i/>
          <w:sz w:val="22"/>
          <w:szCs w:val="20"/>
          <w:lang w:val="en-GB" w:eastAsia="zh-CN"/>
        </w:rPr>
        <w:t xml:space="preserve"> </w:t>
      </w:r>
      <w:r w:rsidRPr="00846B73">
        <w:rPr>
          <w:rFonts w:eastAsia="SimSun"/>
          <w:b/>
          <w:i/>
          <w:sz w:val="22"/>
          <w:szCs w:val="20"/>
          <w:lang w:val="en-GB" w:eastAsia="zh-CN"/>
        </w:rPr>
        <w:t>intra-slot beam hopping</w:t>
      </w:r>
      <w:r>
        <w:rPr>
          <w:rFonts w:eastAsia="SimSun"/>
          <w:b/>
          <w:i/>
          <w:sz w:val="22"/>
          <w:szCs w:val="20"/>
          <w:lang w:val="en-GB" w:eastAsia="zh-CN"/>
        </w:rPr>
        <w:t xml:space="preserve"> (scheme 2).</w:t>
      </w:r>
    </w:p>
    <w:p w14:paraId="348F1DF8" w14:textId="47BDE019" w:rsidR="007E3FFD" w:rsidRDefault="007E3FFD" w:rsidP="007E3FFD">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2</w:t>
      </w:r>
      <w:r w:rsidRPr="00023C28">
        <w:rPr>
          <w:rFonts w:eastAsia="SimSun"/>
          <w:b/>
          <w:sz w:val="22"/>
          <w:szCs w:val="20"/>
          <w:lang w:val="en-GB" w:eastAsia="zh-CN"/>
        </w:rPr>
        <w:t xml:space="preserve">: </w:t>
      </w:r>
      <w:r w:rsidRPr="00E9708D">
        <w:rPr>
          <w:rFonts w:eastAsia="SimSun"/>
          <w:b/>
          <w:i/>
          <w:sz w:val="22"/>
          <w:szCs w:val="20"/>
          <w:lang w:val="en-GB" w:eastAsia="zh-CN"/>
        </w:rPr>
        <w:t xml:space="preserve">For </w:t>
      </w:r>
      <w:r>
        <w:rPr>
          <w:rFonts w:eastAsia="SimSun"/>
          <w:b/>
          <w:i/>
          <w:sz w:val="22"/>
          <w:szCs w:val="20"/>
          <w:lang w:val="en-GB" w:eastAsia="zh-CN"/>
        </w:rPr>
        <w:t xml:space="preserve">close-loop power control enhancement on </w:t>
      </w:r>
      <w:r w:rsidRPr="00E9708D">
        <w:rPr>
          <w:rFonts w:eastAsia="SimSun"/>
          <w:b/>
          <w:i/>
          <w:sz w:val="22"/>
          <w:szCs w:val="20"/>
          <w:lang w:val="en-GB" w:eastAsia="zh-CN"/>
        </w:rPr>
        <w:t>multi-TRP PU</w:t>
      </w:r>
      <w:r>
        <w:rPr>
          <w:rFonts w:eastAsia="SimSun"/>
          <w:b/>
          <w:i/>
          <w:sz w:val="22"/>
          <w:szCs w:val="20"/>
          <w:lang w:val="en-GB" w:eastAsia="zh-CN"/>
        </w:rPr>
        <w:t>C</w:t>
      </w:r>
      <w:r w:rsidRPr="00E9708D">
        <w:rPr>
          <w:rFonts w:eastAsia="SimSun"/>
          <w:b/>
          <w:i/>
          <w:sz w:val="22"/>
          <w:szCs w:val="20"/>
          <w:lang w:val="en-GB" w:eastAsia="zh-CN"/>
        </w:rPr>
        <w:t>CH</w:t>
      </w:r>
      <w:r w:rsidRPr="00ED248A">
        <w:rPr>
          <w:rFonts w:eastAsia="SimSun"/>
          <w:b/>
          <w:i/>
          <w:sz w:val="22"/>
          <w:szCs w:val="20"/>
          <w:lang w:val="en-GB" w:eastAsia="zh-CN"/>
        </w:rPr>
        <w:t xml:space="preserve">, </w:t>
      </w:r>
      <w:r>
        <w:rPr>
          <w:rFonts w:eastAsia="SimSun"/>
          <w:b/>
          <w:i/>
          <w:sz w:val="22"/>
          <w:szCs w:val="20"/>
          <w:lang w:val="en-GB" w:eastAsia="zh-CN"/>
        </w:rPr>
        <w:t>support</w:t>
      </w:r>
      <w:r w:rsidRPr="00ED248A">
        <w:rPr>
          <w:rFonts w:eastAsia="SimSun"/>
          <w:b/>
          <w:i/>
          <w:sz w:val="22"/>
          <w:szCs w:val="20"/>
          <w:lang w:val="en-GB" w:eastAsia="zh-CN"/>
        </w:rPr>
        <w:t xml:space="preserve"> </w:t>
      </w:r>
      <w:r>
        <w:rPr>
          <w:rFonts w:eastAsia="SimSun"/>
          <w:b/>
          <w:i/>
          <w:sz w:val="22"/>
          <w:szCs w:val="20"/>
          <w:lang w:val="en-GB" w:eastAsia="zh-CN"/>
        </w:rPr>
        <w:t>option 3:</w:t>
      </w:r>
    </w:p>
    <w:p w14:paraId="717D7973" w14:textId="77777777" w:rsidR="007E3FFD" w:rsidRPr="00F52FCB" w:rsidRDefault="007E3FFD" w:rsidP="007E3FFD">
      <w:pPr>
        <w:pStyle w:val="a5"/>
        <w:numPr>
          <w:ilvl w:val="0"/>
          <w:numId w:val="43"/>
        </w:numPr>
        <w:spacing w:beforeLines="50" w:before="163" w:after="100" w:afterAutospacing="1" w:line="240" w:lineRule="exact"/>
        <w:jc w:val="both"/>
        <w:rPr>
          <w:rFonts w:eastAsia="SimSun"/>
          <w:b/>
          <w:sz w:val="22"/>
          <w:szCs w:val="20"/>
          <w:lang w:val="en-GB" w:eastAsia="zh-CN"/>
        </w:rPr>
      </w:pPr>
      <w:r w:rsidRPr="000A6789">
        <w:rPr>
          <w:rFonts w:eastAsia="SimSun"/>
          <w:b/>
          <w:i/>
          <w:sz w:val="22"/>
          <w:szCs w:val="20"/>
          <w:lang w:val="en-GB" w:eastAsia="zh-CN"/>
        </w:rPr>
        <w:t>A second TPC field (similar to the existing TPC field) is added in DCI formats 1_1 / 1_2</w:t>
      </w:r>
      <w:r w:rsidRPr="00E9708D">
        <w:rPr>
          <w:rFonts w:eastAsia="SimSun"/>
          <w:b/>
          <w:i/>
          <w:sz w:val="22"/>
          <w:szCs w:val="20"/>
          <w:lang w:val="en-GB" w:eastAsia="zh-CN"/>
        </w:rPr>
        <w:t>.</w:t>
      </w:r>
    </w:p>
    <w:p w14:paraId="31E2C7C8" w14:textId="5A4B0A01" w:rsidR="00A040AE" w:rsidRDefault="00A040AE" w:rsidP="00A040AE">
      <w:pPr>
        <w:pStyle w:val="a5"/>
        <w:spacing w:beforeLines="50" w:before="163" w:afterLines="50" w:after="163" w:line="240" w:lineRule="exact"/>
        <w:jc w:val="both"/>
        <w:rPr>
          <w:rFonts w:eastAsia="SimSun"/>
          <w:b/>
          <w:i/>
          <w:iCs/>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3</w:t>
      </w:r>
      <w:r w:rsidRPr="00023C28">
        <w:rPr>
          <w:rFonts w:eastAsia="SimSun"/>
          <w:b/>
          <w:sz w:val="22"/>
          <w:szCs w:val="20"/>
          <w:lang w:val="en-GB" w:eastAsia="zh-CN"/>
        </w:rPr>
        <w:t xml:space="preserve">: </w:t>
      </w:r>
      <w:r w:rsidRPr="00DE13A1">
        <w:rPr>
          <w:rFonts w:eastAsia="SimSun"/>
          <w:b/>
          <w:i/>
          <w:iCs/>
          <w:sz w:val="22"/>
          <w:szCs w:val="20"/>
          <w:lang w:val="en-GB" w:eastAsia="zh-CN"/>
        </w:rPr>
        <w:t>When inter-slot frequency hopping is configured with Scheme</w:t>
      </w:r>
      <w:r>
        <w:rPr>
          <w:rFonts w:eastAsia="SimSun"/>
          <w:b/>
          <w:i/>
          <w:iCs/>
          <w:sz w:val="22"/>
          <w:szCs w:val="20"/>
          <w:lang w:val="en-GB" w:eastAsia="zh-CN"/>
        </w:rPr>
        <w:t xml:space="preserve"> 1, option 1 is preferred:</w:t>
      </w:r>
    </w:p>
    <w:p w14:paraId="64171D1E" w14:textId="034FA8C6" w:rsidR="00A040AE" w:rsidRPr="00DE13A1" w:rsidRDefault="00A040AE" w:rsidP="00A040AE">
      <w:pPr>
        <w:pStyle w:val="a5"/>
        <w:numPr>
          <w:ilvl w:val="0"/>
          <w:numId w:val="43"/>
        </w:numPr>
        <w:spacing w:beforeLines="50" w:before="163" w:after="100" w:afterAutospacing="1" w:line="240" w:lineRule="exact"/>
        <w:jc w:val="both"/>
        <w:rPr>
          <w:rFonts w:eastAsia="SimSun"/>
          <w:b/>
          <w:i/>
          <w:sz w:val="22"/>
          <w:szCs w:val="20"/>
          <w:lang w:val="en-GB" w:eastAsia="zh-CN"/>
        </w:rPr>
      </w:pPr>
      <w:r w:rsidRPr="00DE13A1">
        <w:rPr>
          <w:rFonts w:eastAsia="SimSun"/>
          <w:b/>
          <w:i/>
          <w:sz w:val="22"/>
          <w:szCs w:val="20"/>
          <w:lang w:val="en-GB" w:eastAsia="zh-CN"/>
        </w:rPr>
        <w:t xml:space="preserve">If </w:t>
      </w:r>
      <w:r w:rsidR="00D879CF">
        <w:rPr>
          <w:rFonts w:eastAsia="SimSun"/>
          <w:b/>
          <w:i/>
          <w:sz w:val="22"/>
          <w:szCs w:val="20"/>
          <w:lang w:val="en-GB" w:eastAsia="zh-CN"/>
        </w:rPr>
        <w:t xml:space="preserve">a </w:t>
      </w:r>
      <w:r w:rsidRPr="00DE13A1">
        <w:rPr>
          <w:rFonts w:eastAsia="SimSun"/>
          <w:b/>
          <w:i/>
          <w:sz w:val="22"/>
          <w:szCs w:val="20"/>
          <w:lang w:val="en-GB" w:eastAsia="zh-CN"/>
        </w:rPr>
        <w:t xml:space="preserve">sequential mapping pattern is configured, frequency hopping is performed </w:t>
      </w:r>
      <w:r w:rsidR="00D879CF">
        <w:rPr>
          <w:rFonts w:eastAsia="SimSun"/>
          <w:b/>
          <w:i/>
          <w:sz w:val="22"/>
          <w:szCs w:val="20"/>
          <w:lang w:val="en-GB" w:eastAsia="zh-CN"/>
        </w:rPr>
        <w:t>at</w:t>
      </w:r>
      <w:r w:rsidRPr="00DE13A1">
        <w:rPr>
          <w:rFonts w:eastAsia="SimSun"/>
          <w:b/>
          <w:i/>
          <w:sz w:val="22"/>
          <w:szCs w:val="20"/>
          <w:lang w:val="en-GB" w:eastAsia="zh-CN"/>
        </w:rPr>
        <w:t xml:space="preserve"> slot level (as in Rel-15).</w:t>
      </w:r>
    </w:p>
    <w:p w14:paraId="65C50374" w14:textId="36E12B3B" w:rsidR="00A040AE" w:rsidRPr="00C274E7" w:rsidRDefault="00A040AE" w:rsidP="00A040AE">
      <w:pPr>
        <w:pStyle w:val="a5"/>
        <w:numPr>
          <w:ilvl w:val="0"/>
          <w:numId w:val="43"/>
        </w:numPr>
        <w:spacing w:beforeLines="50" w:before="163" w:after="100" w:afterAutospacing="1" w:line="240" w:lineRule="exact"/>
        <w:jc w:val="both"/>
        <w:rPr>
          <w:rFonts w:eastAsia="SimSun"/>
          <w:b/>
          <w:i/>
          <w:sz w:val="22"/>
          <w:szCs w:val="20"/>
          <w:lang w:val="en-GB" w:eastAsia="zh-CN"/>
        </w:rPr>
      </w:pPr>
      <w:r w:rsidRPr="00DE13A1">
        <w:rPr>
          <w:rFonts w:eastAsia="SimSun"/>
          <w:b/>
          <w:i/>
          <w:sz w:val="22"/>
          <w:szCs w:val="20"/>
          <w:lang w:val="en-GB" w:eastAsia="zh-CN"/>
        </w:rPr>
        <w:t xml:space="preserve">If </w:t>
      </w:r>
      <w:r w:rsidR="00D879CF">
        <w:rPr>
          <w:rFonts w:eastAsia="SimSun"/>
          <w:b/>
          <w:i/>
          <w:sz w:val="22"/>
          <w:szCs w:val="20"/>
          <w:lang w:val="en-GB" w:eastAsia="zh-CN"/>
        </w:rPr>
        <w:t xml:space="preserve">a </w:t>
      </w:r>
      <w:r w:rsidRPr="00DE13A1">
        <w:rPr>
          <w:rFonts w:eastAsia="SimSun"/>
          <w:b/>
          <w:i/>
          <w:sz w:val="22"/>
          <w:szCs w:val="20"/>
          <w:lang w:val="en-GB" w:eastAsia="zh-CN"/>
        </w:rPr>
        <w:t>cyclical mapping pattern is configured, frequency hopping is performed among the repetitions with</w:t>
      </w:r>
      <w:r w:rsidR="00D879CF">
        <w:rPr>
          <w:rFonts w:eastAsia="SimSun"/>
          <w:b/>
          <w:i/>
          <w:sz w:val="22"/>
          <w:szCs w:val="20"/>
          <w:lang w:val="en-GB" w:eastAsia="zh-CN"/>
        </w:rPr>
        <w:t>in</w:t>
      </w:r>
      <w:r w:rsidRPr="00DE13A1">
        <w:rPr>
          <w:rFonts w:eastAsia="SimSun"/>
          <w:b/>
          <w:i/>
          <w:sz w:val="22"/>
          <w:szCs w:val="20"/>
          <w:lang w:val="en-GB" w:eastAsia="zh-CN"/>
        </w:rPr>
        <w:t xml:space="preserve"> the same beam. </w:t>
      </w:r>
    </w:p>
    <w:p w14:paraId="05088B65" w14:textId="1F42893F" w:rsidR="007E3FFD" w:rsidRDefault="007E3FFD" w:rsidP="007E3FFD">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4</w:t>
      </w:r>
      <w:r w:rsidRPr="00023C28">
        <w:rPr>
          <w:rFonts w:eastAsia="SimSun"/>
          <w:b/>
          <w:sz w:val="22"/>
          <w:szCs w:val="20"/>
          <w:lang w:val="en-GB" w:eastAsia="zh-CN"/>
        </w:rPr>
        <w:t xml:space="preserve">: </w:t>
      </w:r>
      <w:r w:rsidRPr="00E9708D">
        <w:rPr>
          <w:rFonts w:eastAsia="SimSun"/>
          <w:b/>
          <w:i/>
          <w:sz w:val="22"/>
          <w:szCs w:val="20"/>
          <w:lang w:val="en-GB" w:eastAsia="zh-CN"/>
        </w:rPr>
        <w:t xml:space="preserve">For </w:t>
      </w:r>
      <w:r>
        <w:rPr>
          <w:rFonts w:eastAsia="SimSun"/>
          <w:b/>
          <w:i/>
          <w:sz w:val="22"/>
          <w:szCs w:val="20"/>
          <w:lang w:val="en-GB" w:eastAsia="zh-CN"/>
        </w:rPr>
        <w:t xml:space="preserve">power control enhancement on </w:t>
      </w:r>
      <w:r w:rsidRPr="00E9708D">
        <w:rPr>
          <w:rFonts w:eastAsia="SimSun"/>
          <w:b/>
          <w:i/>
          <w:sz w:val="22"/>
          <w:szCs w:val="20"/>
          <w:lang w:val="en-GB" w:eastAsia="zh-CN"/>
        </w:rPr>
        <w:t>multi-TRP PUSCH</w:t>
      </w:r>
      <w:r w:rsidRPr="00ED248A">
        <w:rPr>
          <w:rFonts w:eastAsia="SimSun"/>
          <w:b/>
          <w:i/>
          <w:sz w:val="22"/>
          <w:szCs w:val="20"/>
          <w:lang w:val="en-GB" w:eastAsia="zh-CN"/>
        </w:rPr>
        <w:t xml:space="preserve">, </w:t>
      </w:r>
      <w:r>
        <w:rPr>
          <w:rFonts w:eastAsia="SimSun"/>
          <w:b/>
          <w:i/>
          <w:sz w:val="22"/>
          <w:szCs w:val="20"/>
          <w:lang w:val="en-GB" w:eastAsia="zh-CN"/>
        </w:rPr>
        <w:t>support</w:t>
      </w:r>
      <w:r w:rsidRPr="00ED248A">
        <w:rPr>
          <w:rFonts w:eastAsia="SimSun"/>
          <w:b/>
          <w:i/>
          <w:sz w:val="22"/>
          <w:szCs w:val="20"/>
          <w:lang w:val="en-GB" w:eastAsia="zh-CN"/>
        </w:rPr>
        <w:t xml:space="preserve"> </w:t>
      </w:r>
      <w:r>
        <w:rPr>
          <w:rFonts w:eastAsia="SimSun"/>
          <w:b/>
          <w:i/>
          <w:sz w:val="22"/>
          <w:szCs w:val="20"/>
          <w:lang w:val="en-GB" w:eastAsia="zh-CN"/>
        </w:rPr>
        <w:t>option 3:</w:t>
      </w:r>
    </w:p>
    <w:p w14:paraId="33D845E2" w14:textId="77777777" w:rsidR="007E3FFD" w:rsidRPr="00F52FCB" w:rsidRDefault="007E3FFD" w:rsidP="007E3FFD">
      <w:pPr>
        <w:pStyle w:val="a5"/>
        <w:numPr>
          <w:ilvl w:val="0"/>
          <w:numId w:val="43"/>
        </w:numPr>
        <w:spacing w:beforeLines="50" w:before="163" w:after="100" w:afterAutospacing="1" w:line="240" w:lineRule="exact"/>
        <w:jc w:val="both"/>
        <w:rPr>
          <w:rFonts w:eastAsia="SimSun"/>
          <w:b/>
          <w:sz w:val="22"/>
          <w:szCs w:val="20"/>
          <w:lang w:val="en-GB" w:eastAsia="zh-CN"/>
        </w:rPr>
      </w:pPr>
      <w:r w:rsidRPr="0058775B">
        <w:rPr>
          <w:rFonts w:eastAsia="SimSun"/>
          <w:b/>
          <w:i/>
          <w:sz w:val="22"/>
          <w:szCs w:val="20"/>
          <w:lang w:val="en-GB" w:eastAsia="zh-CN"/>
        </w:rPr>
        <w:t>A second TPC field is added in DCI formats 0_1 / 0_2</w:t>
      </w:r>
      <w:r w:rsidRPr="00E9708D">
        <w:rPr>
          <w:rFonts w:eastAsia="SimSun"/>
          <w:b/>
          <w:i/>
          <w:sz w:val="22"/>
          <w:szCs w:val="20"/>
          <w:lang w:val="en-GB" w:eastAsia="zh-CN"/>
        </w:rPr>
        <w:t>.</w:t>
      </w:r>
    </w:p>
    <w:p w14:paraId="2B4664B0" w14:textId="5697E670" w:rsidR="00A040AE" w:rsidRDefault="00A040AE" w:rsidP="00A040AE">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5</w:t>
      </w:r>
      <w:r w:rsidRPr="00023C28">
        <w:rPr>
          <w:rFonts w:eastAsia="SimSun"/>
          <w:b/>
          <w:sz w:val="22"/>
          <w:szCs w:val="20"/>
          <w:lang w:val="en-GB" w:eastAsia="zh-CN"/>
        </w:rPr>
        <w:t xml:space="preserve">: </w:t>
      </w:r>
      <w:r w:rsidRPr="001A603F">
        <w:rPr>
          <w:rFonts w:eastAsia="SimSun"/>
          <w:b/>
          <w:i/>
          <w:iCs/>
          <w:sz w:val="22"/>
          <w:szCs w:val="20"/>
          <w:lang w:val="en-GB" w:eastAsia="zh-CN"/>
        </w:rPr>
        <w:t>For type 1 or type 2 CG based multi-TRP PUSCH repetition, support the following:</w:t>
      </w:r>
    </w:p>
    <w:p w14:paraId="46918E73" w14:textId="3125F0E6" w:rsidR="00A040AE" w:rsidRPr="00F52FCB" w:rsidRDefault="00A040AE" w:rsidP="00A040AE">
      <w:pPr>
        <w:pStyle w:val="a5"/>
        <w:numPr>
          <w:ilvl w:val="0"/>
          <w:numId w:val="43"/>
        </w:numPr>
        <w:spacing w:beforeLines="50" w:before="163" w:after="100" w:afterAutospacing="1" w:line="240" w:lineRule="exact"/>
        <w:jc w:val="both"/>
        <w:rPr>
          <w:rFonts w:eastAsia="SimSun"/>
          <w:b/>
          <w:sz w:val="22"/>
          <w:szCs w:val="20"/>
          <w:lang w:val="en-GB" w:eastAsia="zh-CN"/>
        </w:rPr>
      </w:pPr>
      <w:r w:rsidRPr="004430B8">
        <w:rPr>
          <w:rFonts w:eastAsia="SimSun"/>
          <w:b/>
          <w:i/>
          <w:sz w:val="22"/>
          <w:szCs w:val="20"/>
          <w:lang w:val="en-GB" w:eastAsia="zh-CN"/>
        </w:rPr>
        <w:t xml:space="preserve">if </w:t>
      </w:r>
      <w:r w:rsidR="00CC6252">
        <w:rPr>
          <w:rFonts w:eastAsia="SimSun"/>
          <w:b/>
          <w:i/>
          <w:sz w:val="22"/>
          <w:szCs w:val="20"/>
          <w:lang w:val="en-GB" w:eastAsia="zh-CN"/>
        </w:rPr>
        <w:t xml:space="preserve">the </w:t>
      </w:r>
      <w:r w:rsidRPr="004430B8">
        <w:rPr>
          <w:rFonts w:eastAsia="SimSun"/>
          <w:b/>
          <w:i/>
          <w:sz w:val="22"/>
          <w:szCs w:val="20"/>
          <w:lang w:val="en-GB" w:eastAsia="zh-CN"/>
        </w:rPr>
        <w:t>RV sequence is {0,2,3,1}, initial transmission of a TB may start at the first transmission occasion among the K repetitions for each TRP.</w:t>
      </w:r>
    </w:p>
    <w:p w14:paraId="6D6E4BD8" w14:textId="1AC6C477" w:rsidR="007E3FFD" w:rsidRPr="00751DB9" w:rsidRDefault="007E3FFD" w:rsidP="00196B9C">
      <w:pPr>
        <w:pStyle w:val="a5"/>
        <w:spacing w:beforeLines="50" w:before="163" w:afterLines="50" w:after="163" w:line="240" w:lineRule="exact"/>
        <w:jc w:val="both"/>
        <w:rPr>
          <w:rFonts w:eastAsia="SimSun"/>
          <w:b/>
          <w:i/>
          <w:sz w:val="22"/>
          <w:szCs w:val="20"/>
          <w:lang w:val="en-GB" w:eastAsia="zh-CN"/>
        </w:rPr>
      </w:pPr>
      <w:r w:rsidRPr="00023C28">
        <w:rPr>
          <w:rFonts w:eastAsia="SimSun"/>
          <w:b/>
          <w:sz w:val="22"/>
          <w:szCs w:val="20"/>
          <w:lang w:val="en-GB" w:eastAsia="zh-CN"/>
        </w:rPr>
        <w:t xml:space="preserve">Proposal </w:t>
      </w:r>
      <w:r w:rsidR="00077CAF">
        <w:rPr>
          <w:rFonts w:eastAsia="SimSun"/>
          <w:b/>
          <w:sz w:val="22"/>
          <w:szCs w:val="20"/>
          <w:lang w:val="en-GB" w:eastAsia="zh-CN"/>
        </w:rPr>
        <w:t>6</w:t>
      </w:r>
      <w:r w:rsidRPr="00023C28">
        <w:rPr>
          <w:rFonts w:eastAsia="SimSun"/>
          <w:b/>
          <w:sz w:val="22"/>
          <w:szCs w:val="20"/>
          <w:lang w:val="en-GB" w:eastAsia="zh-CN"/>
        </w:rPr>
        <w:t xml:space="preserve">: </w:t>
      </w:r>
      <w:r w:rsidRPr="00751DB9">
        <w:rPr>
          <w:rFonts w:eastAsia="SimSun"/>
          <w:b/>
          <w:i/>
          <w:iCs/>
          <w:sz w:val="22"/>
          <w:szCs w:val="20"/>
          <w:lang w:val="en-GB" w:eastAsia="zh-CN"/>
        </w:rPr>
        <w:t>In the case of mTRP PUSCH transmission,</w:t>
      </w:r>
      <w:r w:rsidR="007F2DD9">
        <w:rPr>
          <w:rFonts w:eastAsia="SimSun"/>
          <w:b/>
          <w:i/>
          <w:iCs/>
          <w:sz w:val="22"/>
          <w:szCs w:val="20"/>
          <w:lang w:val="en-GB" w:eastAsia="zh-CN"/>
        </w:rPr>
        <w:t xml:space="preserve"> if enabled, </w:t>
      </w:r>
      <w:r w:rsidRPr="00751DB9">
        <w:rPr>
          <w:rFonts w:eastAsia="SimSun"/>
          <w:b/>
          <w:i/>
          <w:iCs/>
          <w:sz w:val="22"/>
          <w:szCs w:val="20"/>
          <w:lang w:val="en-GB" w:eastAsia="zh-CN"/>
        </w:rPr>
        <w:t xml:space="preserve">frequency hopping </w:t>
      </w:r>
      <w:r>
        <w:rPr>
          <w:rFonts w:eastAsia="SimSun"/>
          <w:b/>
          <w:i/>
          <w:iCs/>
          <w:sz w:val="22"/>
          <w:szCs w:val="20"/>
          <w:lang w:val="en-GB" w:eastAsia="zh-CN"/>
        </w:rPr>
        <w:t>should be</w:t>
      </w:r>
      <w:r w:rsidRPr="00751DB9">
        <w:rPr>
          <w:rFonts w:eastAsia="SimSun"/>
          <w:b/>
          <w:i/>
          <w:iCs/>
          <w:sz w:val="22"/>
          <w:szCs w:val="20"/>
          <w:lang w:val="en-GB" w:eastAsia="zh-CN"/>
        </w:rPr>
        <w:t xml:space="preserve"> performed among the repetitions with</w:t>
      </w:r>
      <w:r w:rsidR="00CC6252">
        <w:rPr>
          <w:rFonts w:eastAsia="SimSun"/>
          <w:b/>
          <w:i/>
          <w:iCs/>
          <w:sz w:val="22"/>
          <w:szCs w:val="20"/>
          <w:lang w:val="en-GB" w:eastAsia="zh-CN"/>
        </w:rPr>
        <w:t>in</w:t>
      </w:r>
      <w:r w:rsidRPr="00751DB9">
        <w:rPr>
          <w:rFonts w:eastAsia="SimSun"/>
          <w:b/>
          <w:i/>
          <w:iCs/>
          <w:sz w:val="22"/>
          <w:szCs w:val="20"/>
          <w:lang w:val="en-GB" w:eastAsia="zh-CN"/>
        </w:rPr>
        <w:t xml:space="preserve"> the same beam</w:t>
      </w:r>
      <w:r w:rsidRPr="00B67FBE">
        <w:rPr>
          <w:rFonts w:eastAsia="SimSun"/>
          <w:b/>
          <w:i/>
          <w:iCs/>
          <w:sz w:val="22"/>
          <w:szCs w:val="20"/>
          <w:lang w:val="en-GB" w:eastAsia="zh-CN"/>
        </w:rPr>
        <w:t>.</w:t>
      </w:r>
    </w:p>
    <w:p w14:paraId="269A06D4" w14:textId="77777777" w:rsidR="007E3FFD" w:rsidRPr="00775C00" w:rsidRDefault="007E3FFD" w:rsidP="00F52FCB">
      <w:pPr>
        <w:pStyle w:val="LGTdoc"/>
        <w:spacing w:after="163" w:line="240" w:lineRule="auto"/>
        <w:rPr>
          <w:rFonts w:eastAsia="MS Mincho"/>
          <w:szCs w:val="22"/>
          <w:lang w:eastAsia="ja-JP"/>
        </w:rPr>
      </w:pPr>
    </w:p>
    <w:p w14:paraId="10853914" w14:textId="77777777" w:rsidR="007F37E8" w:rsidRDefault="007F37E8" w:rsidP="0046652E">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2C64D8">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4D0343D7" w14:textId="23643D8E" w:rsidR="009648F5" w:rsidRDefault="009648F5" w:rsidP="002C64D8">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A24FD7" w:rsidRPr="00FF795D">
        <w:rPr>
          <w:rFonts w:eastAsiaTheme="minorEastAsia"/>
          <w:sz w:val="20"/>
          <w:lang w:eastAsia="zh-CN"/>
        </w:rPr>
        <w:t>10</w:t>
      </w:r>
      <w:r w:rsidR="00A24FD7">
        <w:rPr>
          <w:rFonts w:eastAsiaTheme="minorEastAsia"/>
          <w:sz w:val="20"/>
          <w:lang w:eastAsia="zh-CN"/>
        </w:rPr>
        <w:t>4</w:t>
      </w:r>
      <w:r w:rsidR="000308EA">
        <w:rPr>
          <w:rFonts w:eastAsiaTheme="minorEastAsia"/>
          <w:sz w:val="20"/>
          <w:lang w:eastAsia="zh-CN"/>
        </w:rPr>
        <w:t>b</w:t>
      </w:r>
      <w:r w:rsidRPr="00FF795D">
        <w:rPr>
          <w:rFonts w:eastAsiaTheme="minorEastAsia"/>
          <w:sz w:val="20"/>
          <w:lang w:eastAsia="zh-CN"/>
        </w:rPr>
        <w:t xml:space="preserve">_e Chairman’s Notes, </w:t>
      </w:r>
      <w:r w:rsidR="000308EA">
        <w:rPr>
          <w:rFonts w:eastAsiaTheme="minorEastAsia"/>
          <w:sz w:val="20"/>
          <w:lang w:eastAsia="zh-CN"/>
        </w:rPr>
        <w:t>April</w:t>
      </w:r>
      <w:r w:rsidR="00F01165" w:rsidRPr="00FF795D">
        <w:rPr>
          <w:rFonts w:eastAsiaTheme="minorEastAsia"/>
          <w:sz w:val="20"/>
          <w:lang w:eastAsia="zh-CN"/>
        </w:rPr>
        <w:t xml:space="preserve"> 202</w:t>
      </w:r>
      <w:r w:rsidR="00F01165">
        <w:rPr>
          <w:rFonts w:eastAsiaTheme="minorEastAsia"/>
          <w:sz w:val="20"/>
          <w:lang w:eastAsia="zh-CN"/>
        </w:rPr>
        <w:t>1</w:t>
      </w:r>
      <w:r w:rsidRPr="00FF795D">
        <w:rPr>
          <w:rFonts w:eastAsiaTheme="minorEastAsia"/>
          <w:sz w:val="20"/>
          <w:lang w:eastAsia="zh-CN"/>
        </w:rPr>
        <w:t>.</w:t>
      </w:r>
    </w:p>
    <w:p w14:paraId="13D44061" w14:textId="0E3A900D" w:rsidR="00007139" w:rsidRPr="009648F5" w:rsidRDefault="00007139" w:rsidP="002C64D8">
      <w:pPr>
        <w:jc w:val="both"/>
        <w:rPr>
          <w:rFonts w:eastAsiaTheme="minorEastAsia"/>
          <w:sz w:val="20"/>
          <w:lang w:eastAsia="zh-CN"/>
        </w:rPr>
      </w:pPr>
    </w:p>
    <w:sectPr w:rsidR="00007139" w:rsidRPr="009648F5"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F4FAC" w14:textId="77777777" w:rsidR="00D02C0E" w:rsidRDefault="00D02C0E">
      <w:r>
        <w:separator/>
      </w:r>
    </w:p>
  </w:endnote>
  <w:endnote w:type="continuationSeparator" w:id="0">
    <w:p w14:paraId="795CE007" w14:textId="77777777" w:rsidR="00D02C0E" w:rsidRDefault="00D0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51C47" w14:textId="77777777" w:rsidR="00D02C0E" w:rsidRDefault="00D02C0E">
      <w:r>
        <w:separator/>
      </w:r>
    </w:p>
  </w:footnote>
  <w:footnote w:type="continuationSeparator" w:id="0">
    <w:p w14:paraId="092A5C6B" w14:textId="77777777" w:rsidR="00D02C0E" w:rsidRDefault="00D02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85E76"/>
    <w:multiLevelType w:val="hybridMultilevel"/>
    <w:tmpl w:val="37F0526E"/>
    <w:lvl w:ilvl="0" w:tplc="C4347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6C6A11"/>
    <w:multiLevelType w:val="hybridMultilevel"/>
    <w:tmpl w:val="24A06F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4636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0"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F77BF3"/>
    <w:multiLevelType w:val="hybridMultilevel"/>
    <w:tmpl w:val="38160700"/>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A64860"/>
    <w:multiLevelType w:val="hybridMultilevel"/>
    <w:tmpl w:val="B62C2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7A35752"/>
    <w:multiLevelType w:val="hybridMultilevel"/>
    <w:tmpl w:val="3A346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3E934E2"/>
    <w:multiLevelType w:val="hybridMultilevel"/>
    <w:tmpl w:val="F5C40448"/>
    <w:lvl w:ilvl="0" w:tplc="37727818">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9551C99"/>
    <w:multiLevelType w:val="hybridMultilevel"/>
    <w:tmpl w:val="CAD84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7C52353"/>
    <w:multiLevelType w:val="hybridMultilevel"/>
    <w:tmpl w:val="BF9EAB06"/>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2"/>
  </w:num>
  <w:num w:numId="3">
    <w:abstractNumId w:val="67"/>
  </w:num>
  <w:num w:numId="4">
    <w:abstractNumId w:val="29"/>
  </w:num>
  <w:num w:numId="5">
    <w:abstractNumId w:val="73"/>
  </w:num>
  <w:num w:numId="6">
    <w:abstractNumId w:val="65"/>
  </w:num>
  <w:num w:numId="7">
    <w:abstractNumId w:val="33"/>
  </w:num>
  <w:num w:numId="8">
    <w:abstractNumId w:val="23"/>
  </w:num>
  <w:num w:numId="9">
    <w:abstractNumId w:val="28"/>
  </w:num>
  <w:num w:numId="10">
    <w:abstractNumId w:val="3"/>
  </w:num>
  <w:num w:numId="11">
    <w:abstractNumId w:val="8"/>
  </w:num>
  <w:num w:numId="12">
    <w:abstractNumId w:val="59"/>
  </w:num>
  <w:num w:numId="13">
    <w:abstractNumId w:val="70"/>
  </w:num>
  <w:num w:numId="14">
    <w:abstractNumId w:val="55"/>
  </w:num>
  <w:num w:numId="15">
    <w:abstractNumId w:val="9"/>
  </w:num>
  <w:num w:numId="16">
    <w:abstractNumId w:val="40"/>
  </w:num>
  <w:num w:numId="17">
    <w:abstractNumId w:val="32"/>
  </w:num>
  <w:num w:numId="18">
    <w:abstractNumId w:val="5"/>
  </w:num>
  <w:num w:numId="19">
    <w:abstractNumId w:val="66"/>
  </w:num>
  <w:num w:numId="20">
    <w:abstractNumId w:val="4"/>
  </w:num>
  <w:num w:numId="21">
    <w:abstractNumId w:val="47"/>
  </w:num>
  <w:num w:numId="22">
    <w:abstractNumId w:val="10"/>
  </w:num>
  <w:num w:numId="23">
    <w:abstractNumId w:val="6"/>
  </w:num>
  <w:num w:numId="24">
    <w:abstractNumId w:val="44"/>
  </w:num>
  <w:num w:numId="25">
    <w:abstractNumId w:val="30"/>
  </w:num>
  <w:num w:numId="26">
    <w:abstractNumId w:val="24"/>
  </w:num>
  <w:num w:numId="27">
    <w:abstractNumId w:val="36"/>
  </w:num>
  <w:num w:numId="28">
    <w:abstractNumId w:val="74"/>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5"/>
  </w:num>
  <w:num w:numId="32">
    <w:abstractNumId w:val="63"/>
  </w:num>
  <w:num w:numId="33">
    <w:abstractNumId w:val="72"/>
  </w:num>
  <w:num w:numId="34">
    <w:abstractNumId w:val="67"/>
  </w:num>
  <w:num w:numId="35">
    <w:abstractNumId w:val="61"/>
  </w:num>
  <w:num w:numId="36">
    <w:abstractNumId w:val="52"/>
  </w:num>
  <w:num w:numId="37">
    <w:abstractNumId w:val="53"/>
  </w:num>
  <w:num w:numId="38">
    <w:abstractNumId w:val="19"/>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9"/>
  </w:num>
  <w:num w:numId="41">
    <w:abstractNumId w:val="20"/>
  </w:num>
  <w:num w:numId="42">
    <w:abstractNumId w:val="49"/>
  </w:num>
  <w:num w:numId="43">
    <w:abstractNumId w:val="45"/>
  </w:num>
  <w:num w:numId="44">
    <w:abstractNumId w:val="48"/>
  </w:num>
  <w:num w:numId="45">
    <w:abstractNumId w:val="37"/>
  </w:num>
  <w:num w:numId="46">
    <w:abstractNumId w:val="16"/>
  </w:num>
  <w:num w:numId="47">
    <w:abstractNumId w:val="43"/>
  </w:num>
  <w:num w:numId="48">
    <w:abstractNumId w:val="14"/>
  </w:num>
  <w:num w:numId="49">
    <w:abstractNumId w:val="2"/>
  </w:num>
  <w:num w:numId="50">
    <w:abstractNumId w:val="68"/>
  </w:num>
  <w:num w:numId="51">
    <w:abstractNumId w:val="7"/>
  </w:num>
  <w:num w:numId="52">
    <w:abstractNumId w:val="58"/>
  </w:num>
  <w:num w:numId="53">
    <w:abstractNumId w:val="13"/>
  </w:num>
  <w:num w:numId="54">
    <w:abstractNumId w:val="46"/>
  </w:num>
  <w:num w:numId="55">
    <w:abstractNumId w:val="31"/>
  </w:num>
  <w:num w:numId="56">
    <w:abstractNumId w:val="25"/>
  </w:num>
  <w:num w:numId="57">
    <w:abstractNumId w:val="18"/>
  </w:num>
  <w:num w:numId="58">
    <w:abstractNumId w:val="41"/>
  </w:num>
  <w:num w:numId="59">
    <w:abstractNumId w:val="57"/>
  </w:num>
  <w:num w:numId="60">
    <w:abstractNumId w:val="35"/>
  </w:num>
  <w:num w:numId="61">
    <w:abstractNumId w:val="17"/>
  </w:num>
  <w:num w:numId="62">
    <w:abstractNumId w:val="12"/>
  </w:num>
  <w:num w:numId="63">
    <w:abstractNumId w:val="27"/>
  </w:num>
  <w:num w:numId="64">
    <w:abstractNumId w:val="51"/>
  </w:num>
  <w:num w:numId="65">
    <w:abstractNumId w:val="71"/>
  </w:num>
  <w:num w:numId="66">
    <w:abstractNumId w:val="67"/>
  </w:num>
  <w:num w:numId="67">
    <w:abstractNumId w:val="11"/>
  </w:num>
  <w:num w:numId="68">
    <w:abstractNumId w:val="21"/>
  </w:num>
  <w:num w:numId="69">
    <w:abstractNumId w:val="64"/>
  </w:num>
  <w:num w:numId="70">
    <w:abstractNumId w:val="22"/>
  </w:num>
  <w:num w:numId="71">
    <w:abstractNumId w:val="64"/>
  </w:num>
  <w:num w:numId="72">
    <w:abstractNumId w:val="50"/>
  </w:num>
  <w:num w:numId="73">
    <w:abstractNumId w:val="26"/>
  </w:num>
  <w:num w:numId="74">
    <w:abstractNumId w:val="18"/>
  </w:num>
  <w:num w:numId="75">
    <w:abstractNumId w:val="39"/>
  </w:num>
  <w:num w:numId="76">
    <w:abstractNumId w:val="56"/>
  </w:num>
  <w:num w:numId="77">
    <w:abstractNumId w:val="60"/>
  </w:num>
  <w:num w:numId="78">
    <w:abstractNumId w:val="42"/>
  </w:num>
  <w:num w:numId="79">
    <w:abstractNumId w:val="34"/>
  </w:num>
  <w:num w:numId="80">
    <w:abstractNumId w:val="5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1E37"/>
    <w:rsid w:val="000020F2"/>
    <w:rsid w:val="000022C4"/>
    <w:rsid w:val="000024BE"/>
    <w:rsid w:val="0000280D"/>
    <w:rsid w:val="00002B9E"/>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532"/>
    <w:rsid w:val="0000665F"/>
    <w:rsid w:val="00006727"/>
    <w:rsid w:val="00006986"/>
    <w:rsid w:val="00006DE8"/>
    <w:rsid w:val="00006EA7"/>
    <w:rsid w:val="00007139"/>
    <w:rsid w:val="00007522"/>
    <w:rsid w:val="00007817"/>
    <w:rsid w:val="00007A08"/>
    <w:rsid w:val="00007C59"/>
    <w:rsid w:val="0001046E"/>
    <w:rsid w:val="00010D0E"/>
    <w:rsid w:val="00010F04"/>
    <w:rsid w:val="0001107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8EA"/>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C7"/>
    <w:rsid w:val="000471EE"/>
    <w:rsid w:val="00047335"/>
    <w:rsid w:val="00047425"/>
    <w:rsid w:val="00047583"/>
    <w:rsid w:val="00047726"/>
    <w:rsid w:val="00047924"/>
    <w:rsid w:val="0004796D"/>
    <w:rsid w:val="00047C0A"/>
    <w:rsid w:val="00050055"/>
    <w:rsid w:val="000503A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75A"/>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2C7"/>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C04"/>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3B0"/>
    <w:rsid w:val="0007683B"/>
    <w:rsid w:val="00076962"/>
    <w:rsid w:val="00076D5E"/>
    <w:rsid w:val="00077174"/>
    <w:rsid w:val="00077365"/>
    <w:rsid w:val="000774CF"/>
    <w:rsid w:val="00077647"/>
    <w:rsid w:val="00077747"/>
    <w:rsid w:val="00077C95"/>
    <w:rsid w:val="00077CAF"/>
    <w:rsid w:val="00077D5B"/>
    <w:rsid w:val="00080318"/>
    <w:rsid w:val="000803C1"/>
    <w:rsid w:val="000805D0"/>
    <w:rsid w:val="00080A5A"/>
    <w:rsid w:val="00080DFC"/>
    <w:rsid w:val="00080F5C"/>
    <w:rsid w:val="0008121A"/>
    <w:rsid w:val="000813CC"/>
    <w:rsid w:val="00081561"/>
    <w:rsid w:val="000818DD"/>
    <w:rsid w:val="00081AAF"/>
    <w:rsid w:val="00081D61"/>
    <w:rsid w:val="00081E52"/>
    <w:rsid w:val="00082134"/>
    <w:rsid w:val="000827F8"/>
    <w:rsid w:val="00082855"/>
    <w:rsid w:val="00082A5E"/>
    <w:rsid w:val="00082F89"/>
    <w:rsid w:val="000832A5"/>
    <w:rsid w:val="000832AB"/>
    <w:rsid w:val="000833A3"/>
    <w:rsid w:val="0008353B"/>
    <w:rsid w:val="0008363B"/>
    <w:rsid w:val="000838E3"/>
    <w:rsid w:val="00083ACF"/>
    <w:rsid w:val="00083B4E"/>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DC0"/>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BD8"/>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89"/>
    <w:rsid w:val="000A67A9"/>
    <w:rsid w:val="000A6A1E"/>
    <w:rsid w:val="000A6B0E"/>
    <w:rsid w:val="000A6C05"/>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976"/>
    <w:rsid w:val="000B2AF7"/>
    <w:rsid w:val="000B2B64"/>
    <w:rsid w:val="000B2D21"/>
    <w:rsid w:val="000B3086"/>
    <w:rsid w:val="000B31C8"/>
    <w:rsid w:val="000B36DF"/>
    <w:rsid w:val="000B38E8"/>
    <w:rsid w:val="000B3A58"/>
    <w:rsid w:val="000B413A"/>
    <w:rsid w:val="000B416E"/>
    <w:rsid w:val="000B47AC"/>
    <w:rsid w:val="000B49DC"/>
    <w:rsid w:val="000B4A96"/>
    <w:rsid w:val="000B4E0F"/>
    <w:rsid w:val="000B53CA"/>
    <w:rsid w:val="000B554A"/>
    <w:rsid w:val="000B5ECC"/>
    <w:rsid w:val="000B5F5F"/>
    <w:rsid w:val="000B627E"/>
    <w:rsid w:val="000B6999"/>
    <w:rsid w:val="000B7189"/>
    <w:rsid w:val="000B757A"/>
    <w:rsid w:val="000B7606"/>
    <w:rsid w:val="000B7650"/>
    <w:rsid w:val="000C0255"/>
    <w:rsid w:val="000C02F2"/>
    <w:rsid w:val="000C05DB"/>
    <w:rsid w:val="000C05DF"/>
    <w:rsid w:val="000C093D"/>
    <w:rsid w:val="000C09B6"/>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30"/>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ED3"/>
    <w:rsid w:val="000D0F26"/>
    <w:rsid w:val="000D1624"/>
    <w:rsid w:val="000D1856"/>
    <w:rsid w:val="000D1CA0"/>
    <w:rsid w:val="000D21E7"/>
    <w:rsid w:val="000D241D"/>
    <w:rsid w:val="000D2665"/>
    <w:rsid w:val="000D31C8"/>
    <w:rsid w:val="000D3527"/>
    <w:rsid w:val="000D374B"/>
    <w:rsid w:val="000D37A1"/>
    <w:rsid w:val="000D3A12"/>
    <w:rsid w:val="000D3E98"/>
    <w:rsid w:val="000D4658"/>
    <w:rsid w:val="000D4A12"/>
    <w:rsid w:val="000D4AE1"/>
    <w:rsid w:val="000D4B13"/>
    <w:rsid w:val="000D54DB"/>
    <w:rsid w:val="000D5676"/>
    <w:rsid w:val="000D5712"/>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9E6"/>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496"/>
    <w:rsid w:val="000F55D2"/>
    <w:rsid w:val="000F5E14"/>
    <w:rsid w:val="000F633B"/>
    <w:rsid w:val="000F6D7D"/>
    <w:rsid w:val="000F6E9F"/>
    <w:rsid w:val="000F6F0C"/>
    <w:rsid w:val="000F72D6"/>
    <w:rsid w:val="000F738E"/>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B5"/>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143"/>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5B7"/>
    <w:rsid w:val="00113759"/>
    <w:rsid w:val="00113BCA"/>
    <w:rsid w:val="00113C7E"/>
    <w:rsid w:val="00113CF9"/>
    <w:rsid w:val="001141BD"/>
    <w:rsid w:val="00114279"/>
    <w:rsid w:val="001143F5"/>
    <w:rsid w:val="00114527"/>
    <w:rsid w:val="001148CD"/>
    <w:rsid w:val="001148DD"/>
    <w:rsid w:val="00114F04"/>
    <w:rsid w:val="00114F92"/>
    <w:rsid w:val="00115B57"/>
    <w:rsid w:val="00115BFA"/>
    <w:rsid w:val="00115F0F"/>
    <w:rsid w:val="00115F7B"/>
    <w:rsid w:val="00115FAC"/>
    <w:rsid w:val="00116376"/>
    <w:rsid w:val="001167A0"/>
    <w:rsid w:val="00116AEF"/>
    <w:rsid w:val="00116C18"/>
    <w:rsid w:val="00116DF6"/>
    <w:rsid w:val="001178ED"/>
    <w:rsid w:val="00117918"/>
    <w:rsid w:val="00117DAE"/>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32"/>
    <w:rsid w:val="00123CF2"/>
    <w:rsid w:val="00124217"/>
    <w:rsid w:val="00124878"/>
    <w:rsid w:val="00124CBF"/>
    <w:rsid w:val="00125082"/>
    <w:rsid w:val="001250EA"/>
    <w:rsid w:val="00125F20"/>
    <w:rsid w:val="0012607E"/>
    <w:rsid w:val="00126833"/>
    <w:rsid w:val="00126D6E"/>
    <w:rsid w:val="001273B9"/>
    <w:rsid w:val="0012768E"/>
    <w:rsid w:val="00127936"/>
    <w:rsid w:val="00127BF7"/>
    <w:rsid w:val="00127C05"/>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CA1"/>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4A"/>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22A"/>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8"/>
    <w:rsid w:val="00170EF8"/>
    <w:rsid w:val="00171096"/>
    <w:rsid w:val="00171511"/>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5EC1"/>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6B9C"/>
    <w:rsid w:val="00197101"/>
    <w:rsid w:val="001979CD"/>
    <w:rsid w:val="00197AE7"/>
    <w:rsid w:val="00197D4D"/>
    <w:rsid w:val="001A0233"/>
    <w:rsid w:val="001A0564"/>
    <w:rsid w:val="001A058F"/>
    <w:rsid w:val="001A0883"/>
    <w:rsid w:val="001A08F2"/>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494"/>
    <w:rsid w:val="001B2929"/>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CCE"/>
    <w:rsid w:val="001C0DEB"/>
    <w:rsid w:val="001C1199"/>
    <w:rsid w:val="001C17D6"/>
    <w:rsid w:val="001C186F"/>
    <w:rsid w:val="001C1990"/>
    <w:rsid w:val="001C1A2B"/>
    <w:rsid w:val="001C1FC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6AD5"/>
    <w:rsid w:val="001E7017"/>
    <w:rsid w:val="001E791C"/>
    <w:rsid w:val="001E7AB7"/>
    <w:rsid w:val="001E7E3A"/>
    <w:rsid w:val="001F0007"/>
    <w:rsid w:val="001F0110"/>
    <w:rsid w:val="001F018E"/>
    <w:rsid w:val="001F02B7"/>
    <w:rsid w:val="001F0560"/>
    <w:rsid w:val="001F090B"/>
    <w:rsid w:val="001F0D76"/>
    <w:rsid w:val="001F1109"/>
    <w:rsid w:val="001F11FD"/>
    <w:rsid w:val="001F1352"/>
    <w:rsid w:val="001F1825"/>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41"/>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8F4"/>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83"/>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27A98"/>
    <w:rsid w:val="002302F9"/>
    <w:rsid w:val="0023042A"/>
    <w:rsid w:val="00230A62"/>
    <w:rsid w:val="00230C54"/>
    <w:rsid w:val="0023105E"/>
    <w:rsid w:val="00231383"/>
    <w:rsid w:val="00231557"/>
    <w:rsid w:val="00231588"/>
    <w:rsid w:val="002317C4"/>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52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969"/>
    <w:rsid w:val="00264AD6"/>
    <w:rsid w:val="00264E14"/>
    <w:rsid w:val="00264E86"/>
    <w:rsid w:val="00264F1C"/>
    <w:rsid w:val="002650B0"/>
    <w:rsid w:val="002650B3"/>
    <w:rsid w:val="00265169"/>
    <w:rsid w:val="002651F6"/>
    <w:rsid w:val="002656B2"/>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4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77F65"/>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5F4"/>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19B"/>
    <w:rsid w:val="002A5E9E"/>
    <w:rsid w:val="002A5EF0"/>
    <w:rsid w:val="002A6002"/>
    <w:rsid w:val="002A6152"/>
    <w:rsid w:val="002A62F0"/>
    <w:rsid w:val="002A6571"/>
    <w:rsid w:val="002A672B"/>
    <w:rsid w:val="002A67F2"/>
    <w:rsid w:val="002A6925"/>
    <w:rsid w:val="002A6950"/>
    <w:rsid w:val="002A6A79"/>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562"/>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BF8"/>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B62"/>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53"/>
    <w:rsid w:val="002C59DD"/>
    <w:rsid w:val="002C5AA9"/>
    <w:rsid w:val="002C5C46"/>
    <w:rsid w:val="002C60D3"/>
    <w:rsid w:val="002C64D8"/>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52"/>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992"/>
    <w:rsid w:val="002D7A43"/>
    <w:rsid w:val="002D7D62"/>
    <w:rsid w:val="002E0083"/>
    <w:rsid w:val="002E02D3"/>
    <w:rsid w:val="002E0355"/>
    <w:rsid w:val="002E039E"/>
    <w:rsid w:val="002E0497"/>
    <w:rsid w:val="002E0818"/>
    <w:rsid w:val="002E081E"/>
    <w:rsid w:val="002E1437"/>
    <w:rsid w:val="002E1B9F"/>
    <w:rsid w:val="002E1BD4"/>
    <w:rsid w:val="002E1D64"/>
    <w:rsid w:val="002E1FFF"/>
    <w:rsid w:val="002E2025"/>
    <w:rsid w:val="002E211D"/>
    <w:rsid w:val="002E29CE"/>
    <w:rsid w:val="002E2A59"/>
    <w:rsid w:val="002E3231"/>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770"/>
    <w:rsid w:val="002E7F0A"/>
    <w:rsid w:val="002F0A86"/>
    <w:rsid w:val="002F0BB7"/>
    <w:rsid w:val="002F0D17"/>
    <w:rsid w:val="002F1406"/>
    <w:rsid w:val="002F17CF"/>
    <w:rsid w:val="002F1A01"/>
    <w:rsid w:val="002F1FC5"/>
    <w:rsid w:val="002F21EF"/>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4BC"/>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FA2"/>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C8"/>
    <w:rsid w:val="00306EA3"/>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1B"/>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5FB3"/>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505"/>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838"/>
    <w:rsid w:val="003379A4"/>
    <w:rsid w:val="00337AFB"/>
    <w:rsid w:val="00337D26"/>
    <w:rsid w:val="00340423"/>
    <w:rsid w:val="003405F5"/>
    <w:rsid w:val="003409BA"/>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F04"/>
    <w:rsid w:val="00344011"/>
    <w:rsid w:val="00344015"/>
    <w:rsid w:val="00344106"/>
    <w:rsid w:val="00344271"/>
    <w:rsid w:val="0034457C"/>
    <w:rsid w:val="00344DFF"/>
    <w:rsid w:val="00344FD0"/>
    <w:rsid w:val="003450B5"/>
    <w:rsid w:val="003453D5"/>
    <w:rsid w:val="0034548D"/>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0C3"/>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2C"/>
    <w:rsid w:val="00357F57"/>
    <w:rsid w:val="003602EB"/>
    <w:rsid w:val="003603F4"/>
    <w:rsid w:val="003603FB"/>
    <w:rsid w:val="00360429"/>
    <w:rsid w:val="00360464"/>
    <w:rsid w:val="003605A3"/>
    <w:rsid w:val="00360A8E"/>
    <w:rsid w:val="00360DA8"/>
    <w:rsid w:val="0036117E"/>
    <w:rsid w:val="00361726"/>
    <w:rsid w:val="00361A1D"/>
    <w:rsid w:val="00361B46"/>
    <w:rsid w:val="0036210F"/>
    <w:rsid w:val="00362125"/>
    <w:rsid w:val="00362280"/>
    <w:rsid w:val="0036244F"/>
    <w:rsid w:val="0036266F"/>
    <w:rsid w:val="00363291"/>
    <w:rsid w:val="0036355F"/>
    <w:rsid w:val="003635F1"/>
    <w:rsid w:val="0036382A"/>
    <w:rsid w:val="003639CC"/>
    <w:rsid w:val="00363F36"/>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0FC"/>
    <w:rsid w:val="00367111"/>
    <w:rsid w:val="0036733E"/>
    <w:rsid w:val="00367372"/>
    <w:rsid w:val="00367456"/>
    <w:rsid w:val="00367A63"/>
    <w:rsid w:val="00367B1E"/>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AA5"/>
    <w:rsid w:val="00374D7C"/>
    <w:rsid w:val="00374E26"/>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69D"/>
    <w:rsid w:val="00380BED"/>
    <w:rsid w:val="00380E74"/>
    <w:rsid w:val="0038178A"/>
    <w:rsid w:val="00381F4B"/>
    <w:rsid w:val="003823EA"/>
    <w:rsid w:val="00382CF1"/>
    <w:rsid w:val="00382F25"/>
    <w:rsid w:val="00382FF8"/>
    <w:rsid w:val="0038300D"/>
    <w:rsid w:val="00383075"/>
    <w:rsid w:val="003830A5"/>
    <w:rsid w:val="003830D7"/>
    <w:rsid w:val="003836F3"/>
    <w:rsid w:val="0038371D"/>
    <w:rsid w:val="003839B1"/>
    <w:rsid w:val="00384340"/>
    <w:rsid w:val="003845BA"/>
    <w:rsid w:val="003845FA"/>
    <w:rsid w:val="00385033"/>
    <w:rsid w:val="003856E0"/>
    <w:rsid w:val="00385B60"/>
    <w:rsid w:val="00385DF7"/>
    <w:rsid w:val="00385F4F"/>
    <w:rsid w:val="00386911"/>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987"/>
    <w:rsid w:val="00397CED"/>
    <w:rsid w:val="003A05C8"/>
    <w:rsid w:val="003A08A9"/>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C90"/>
    <w:rsid w:val="003A4F60"/>
    <w:rsid w:val="003A500B"/>
    <w:rsid w:val="003A500D"/>
    <w:rsid w:val="003A510B"/>
    <w:rsid w:val="003A5515"/>
    <w:rsid w:val="003A5C87"/>
    <w:rsid w:val="003A5CE4"/>
    <w:rsid w:val="003A60EF"/>
    <w:rsid w:val="003A62DC"/>
    <w:rsid w:val="003A62EB"/>
    <w:rsid w:val="003A6355"/>
    <w:rsid w:val="003A64B8"/>
    <w:rsid w:val="003A68EB"/>
    <w:rsid w:val="003A6B58"/>
    <w:rsid w:val="003A6EF1"/>
    <w:rsid w:val="003A7B68"/>
    <w:rsid w:val="003B010A"/>
    <w:rsid w:val="003B06AA"/>
    <w:rsid w:val="003B0D3B"/>
    <w:rsid w:val="003B0FD0"/>
    <w:rsid w:val="003B2078"/>
    <w:rsid w:val="003B23CF"/>
    <w:rsid w:val="003B2526"/>
    <w:rsid w:val="003B27F5"/>
    <w:rsid w:val="003B2A00"/>
    <w:rsid w:val="003B2C0D"/>
    <w:rsid w:val="003B3345"/>
    <w:rsid w:val="003B34FA"/>
    <w:rsid w:val="003B3508"/>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B0D"/>
    <w:rsid w:val="003C7F51"/>
    <w:rsid w:val="003D0011"/>
    <w:rsid w:val="003D0235"/>
    <w:rsid w:val="003D02F6"/>
    <w:rsid w:val="003D0353"/>
    <w:rsid w:val="003D0593"/>
    <w:rsid w:val="003D05F2"/>
    <w:rsid w:val="003D07A5"/>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3E"/>
    <w:rsid w:val="003E08B6"/>
    <w:rsid w:val="003E0E4C"/>
    <w:rsid w:val="003E0E84"/>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C8"/>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87F"/>
    <w:rsid w:val="003F2905"/>
    <w:rsid w:val="003F2C2D"/>
    <w:rsid w:val="003F2E9F"/>
    <w:rsid w:val="003F34D9"/>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639"/>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444"/>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C6"/>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BC4"/>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5E"/>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1FAC"/>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0B8"/>
    <w:rsid w:val="004431B2"/>
    <w:rsid w:val="004433E1"/>
    <w:rsid w:val="004434FB"/>
    <w:rsid w:val="00443C51"/>
    <w:rsid w:val="00443CE7"/>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D53"/>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2E"/>
    <w:rsid w:val="004665D6"/>
    <w:rsid w:val="00466D2B"/>
    <w:rsid w:val="00466D71"/>
    <w:rsid w:val="00466EAF"/>
    <w:rsid w:val="004670A3"/>
    <w:rsid w:val="004673E6"/>
    <w:rsid w:val="00467703"/>
    <w:rsid w:val="0046771C"/>
    <w:rsid w:val="00467758"/>
    <w:rsid w:val="00467787"/>
    <w:rsid w:val="004678C2"/>
    <w:rsid w:val="00470338"/>
    <w:rsid w:val="00470625"/>
    <w:rsid w:val="004707F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0B3"/>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653"/>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BCB"/>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1AD"/>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15B"/>
    <w:rsid w:val="004B7291"/>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81A"/>
    <w:rsid w:val="004C3AB1"/>
    <w:rsid w:val="004C40FA"/>
    <w:rsid w:val="004C435F"/>
    <w:rsid w:val="004C45A4"/>
    <w:rsid w:val="004C4795"/>
    <w:rsid w:val="004C48AE"/>
    <w:rsid w:val="004C49B7"/>
    <w:rsid w:val="004C4B6F"/>
    <w:rsid w:val="004C4DD1"/>
    <w:rsid w:val="004C4EA5"/>
    <w:rsid w:val="004C4EC6"/>
    <w:rsid w:val="004C4F1F"/>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8E9"/>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15F"/>
    <w:rsid w:val="004D42C7"/>
    <w:rsid w:val="004D456E"/>
    <w:rsid w:val="004D4AED"/>
    <w:rsid w:val="004D5149"/>
    <w:rsid w:val="004D5316"/>
    <w:rsid w:val="004D5899"/>
    <w:rsid w:val="004D5939"/>
    <w:rsid w:val="004D59BC"/>
    <w:rsid w:val="004D5B68"/>
    <w:rsid w:val="004D613B"/>
    <w:rsid w:val="004D61C8"/>
    <w:rsid w:val="004D6898"/>
    <w:rsid w:val="004D6AE8"/>
    <w:rsid w:val="004D7219"/>
    <w:rsid w:val="004D764C"/>
    <w:rsid w:val="004D7AD9"/>
    <w:rsid w:val="004D7DE6"/>
    <w:rsid w:val="004D7F6A"/>
    <w:rsid w:val="004E013D"/>
    <w:rsid w:val="004E0477"/>
    <w:rsid w:val="004E060B"/>
    <w:rsid w:val="004E0646"/>
    <w:rsid w:val="004E0701"/>
    <w:rsid w:val="004E078F"/>
    <w:rsid w:val="004E0995"/>
    <w:rsid w:val="004E0DDD"/>
    <w:rsid w:val="004E0F89"/>
    <w:rsid w:val="004E117F"/>
    <w:rsid w:val="004E118A"/>
    <w:rsid w:val="004E1584"/>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7CC"/>
    <w:rsid w:val="004E68BA"/>
    <w:rsid w:val="004E691F"/>
    <w:rsid w:val="004E6B15"/>
    <w:rsid w:val="004E6F9C"/>
    <w:rsid w:val="004E74A2"/>
    <w:rsid w:val="004E7628"/>
    <w:rsid w:val="004E7780"/>
    <w:rsid w:val="004E78E2"/>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E5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BD"/>
    <w:rsid w:val="004F7DC2"/>
    <w:rsid w:val="00500064"/>
    <w:rsid w:val="0050016A"/>
    <w:rsid w:val="005003B7"/>
    <w:rsid w:val="00500751"/>
    <w:rsid w:val="00500852"/>
    <w:rsid w:val="00500ED9"/>
    <w:rsid w:val="00500F74"/>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6FF6"/>
    <w:rsid w:val="00507135"/>
    <w:rsid w:val="0050735D"/>
    <w:rsid w:val="005075CB"/>
    <w:rsid w:val="00507CAC"/>
    <w:rsid w:val="005103D3"/>
    <w:rsid w:val="00510888"/>
    <w:rsid w:val="00510AD9"/>
    <w:rsid w:val="00510DFE"/>
    <w:rsid w:val="005111D0"/>
    <w:rsid w:val="00511A4C"/>
    <w:rsid w:val="00511A6D"/>
    <w:rsid w:val="00511C34"/>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37D"/>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4FE3"/>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A9"/>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3DE8"/>
    <w:rsid w:val="005341B3"/>
    <w:rsid w:val="00534270"/>
    <w:rsid w:val="00534285"/>
    <w:rsid w:val="00534471"/>
    <w:rsid w:val="0053473E"/>
    <w:rsid w:val="00534755"/>
    <w:rsid w:val="00534ED5"/>
    <w:rsid w:val="0053527B"/>
    <w:rsid w:val="00535303"/>
    <w:rsid w:val="005354BF"/>
    <w:rsid w:val="005355AD"/>
    <w:rsid w:val="005356B8"/>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25A"/>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2B"/>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074"/>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75B"/>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12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356"/>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1DD2"/>
    <w:rsid w:val="005A20F8"/>
    <w:rsid w:val="005A23DB"/>
    <w:rsid w:val="005A2440"/>
    <w:rsid w:val="005A251C"/>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5FC"/>
    <w:rsid w:val="005A69D2"/>
    <w:rsid w:val="005A6BAF"/>
    <w:rsid w:val="005A6BBD"/>
    <w:rsid w:val="005A73DB"/>
    <w:rsid w:val="005A755F"/>
    <w:rsid w:val="005A75B9"/>
    <w:rsid w:val="005A7CAB"/>
    <w:rsid w:val="005A7CEE"/>
    <w:rsid w:val="005A7D7A"/>
    <w:rsid w:val="005B034C"/>
    <w:rsid w:val="005B03E9"/>
    <w:rsid w:val="005B0443"/>
    <w:rsid w:val="005B054F"/>
    <w:rsid w:val="005B05A6"/>
    <w:rsid w:val="005B07B0"/>
    <w:rsid w:val="005B0826"/>
    <w:rsid w:val="005B08B2"/>
    <w:rsid w:val="005B08DE"/>
    <w:rsid w:val="005B0F7D"/>
    <w:rsid w:val="005B11D7"/>
    <w:rsid w:val="005B1BAE"/>
    <w:rsid w:val="005B1C16"/>
    <w:rsid w:val="005B2685"/>
    <w:rsid w:val="005B2F79"/>
    <w:rsid w:val="005B31C2"/>
    <w:rsid w:val="005B36B3"/>
    <w:rsid w:val="005B3750"/>
    <w:rsid w:val="005B3A87"/>
    <w:rsid w:val="005B3BF7"/>
    <w:rsid w:val="005B3DCA"/>
    <w:rsid w:val="005B3FA6"/>
    <w:rsid w:val="005B41A9"/>
    <w:rsid w:val="005B441D"/>
    <w:rsid w:val="005B467E"/>
    <w:rsid w:val="005B46D0"/>
    <w:rsid w:val="005B4B18"/>
    <w:rsid w:val="005B4BF3"/>
    <w:rsid w:val="005B4D14"/>
    <w:rsid w:val="005B5027"/>
    <w:rsid w:val="005B53F2"/>
    <w:rsid w:val="005B53F4"/>
    <w:rsid w:val="005B55D8"/>
    <w:rsid w:val="005B5B17"/>
    <w:rsid w:val="005B5E3A"/>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AC0"/>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576"/>
    <w:rsid w:val="005F1648"/>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76"/>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518"/>
    <w:rsid w:val="0061675C"/>
    <w:rsid w:val="00616F17"/>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C9B"/>
    <w:rsid w:val="00625D5C"/>
    <w:rsid w:val="00626102"/>
    <w:rsid w:val="00626123"/>
    <w:rsid w:val="0062637D"/>
    <w:rsid w:val="0062649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17D"/>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2B0"/>
    <w:rsid w:val="00661437"/>
    <w:rsid w:val="0066163B"/>
    <w:rsid w:val="00661917"/>
    <w:rsid w:val="00661A34"/>
    <w:rsid w:val="00661C1F"/>
    <w:rsid w:val="00661EF8"/>
    <w:rsid w:val="006620B3"/>
    <w:rsid w:val="006624AA"/>
    <w:rsid w:val="00662668"/>
    <w:rsid w:val="006628F9"/>
    <w:rsid w:val="00662AE5"/>
    <w:rsid w:val="006631CC"/>
    <w:rsid w:val="00663562"/>
    <w:rsid w:val="006638B4"/>
    <w:rsid w:val="00663920"/>
    <w:rsid w:val="00663F08"/>
    <w:rsid w:val="0066408B"/>
    <w:rsid w:val="00664163"/>
    <w:rsid w:val="00664224"/>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7CD"/>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90"/>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125"/>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54C"/>
    <w:rsid w:val="0069079F"/>
    <w:rsid w:val="00690ABE"/>
    <w:rsid w:val="00690AC5"/>
    <w:rsid w:val="00690C00"/>
    <w:rsid w:val="00690FE8"/>
    <w:rsid w:val="0069120A"/>
    <w:rsid w:val="0069134D"/>
    <w:rsid w:val="006914AE"/>
    <w:rsid w:val="006916E5"/>
    <w:rsid w:val="00691975"/>
    <w:rsid w:val="006919BE"/>
    <w:rsid w:val="00691A09"/>
    <w:rsid w:val="00691A8C"/>
    <w:rsid w:val="00691B5D"/>
    <w:rsid w:val="0069206D"/>
    <w:rsid w:val="00692378"/>
    <w:rsid w:val="006923E6"/>
    <w:rsid w:val="00692A54"/>
    <w:rsid w:val="00692C01"/>
    <w:rsid w:val="00692D1C"/>
    <w:rsid w:val="00692F51"/>
    <w:rsid w:val="006930CC"/>
    <w:rsid w:val="00693251"/>
    <w:rsid w:val="0069336E"/>
    <w:rsid w:val="00693554"/>
    <w:rsid w:val="006938BA"/>
    <w:rsid w:val="00693A43"/>
    <w:rsid w:val="00693D9F"/>
    <w:rsid w:val="00693DB4"/>
    <w:rsid w:val="00693E4E"/>
    <w:rsid w:val="00693F38"/>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2FD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395"/>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C5D"/>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9AE"/>
    <w:rsid w:val="006C3CA0"/>
    <w:rsid w:val="006C3F15"/>
    <w:rsid w:val="006C3F2A"/>
    <w:rsid w:val="006C432D"/>
    <w:rsid w:val="006C4728"/>
    <w:rsid w:val="006C4B6C"/>
    <w:rsid w:val="006C4DEB"/>
    <w:rsid w:val="006C520D"/>
    <w:rsid w:val="006C5944"/>
    <w:rsid w:val="006C5980"/>
    <w:rsid w:val="006C5A1E"/>
    <w:rsid w:val="006C5BBF"/>
    <w:rsid w:val="006C5CE5"/>
    <w:rsid w:val="006C5FE5"/>
    <w:rsid w:val="006C62F1"/>
    <w:rsid w:val="006C638F"/>
    <w:rsid w:val="006C63BE"/>
    <w:rsid w:val="006C63D4"/>
    <w:rsid w:val="006C662A"/>
    <w:rsid w:val="006C694D"/>
    <w:rsid w:val="006C6B78"/>
    <w:rsid w:val="006C6E95"/>
    <w:rsid w:val="006C6F04"/>
    <w:rsid w:val="006C7145"/>
    <w:rsid w:val="006C72B1"/>
    <w:rsid w:val="006C75DF"/>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62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28B"/>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114"/>
    <w:rsid w:val="006E5313"/>
    <w:rsid w:val="006E548B"/>
    <w:rsid w:val="006E549F"/>
    <w:rsid w:val="006E5A48"/>
    <w:rsid w:val="006E5E23"/>
    <w:rsid w:val="006E5E57"/>
    <w:rsid w:val="006E5F04"/>
    <w:rsid w:val="006E6658"/>
    <w:rsid w:val="006E68B7"/>
    <w:rsid w:val="006E690D"/>
    <w:rsid w:val="006E6C94"/>
    <w:rsid w:val="006E6DE3"/>
    <w:rsid w:val="006E6E35"/>
    <w:rsid w:val="006E766E"/>
    <w:rsid w:val="006E78AB"/>
    <w:rsid w:val="006E7CF3"/>
    <w:rsid w:val="006E7ED9"/>
    <w:rsid w:val="006F0003"/>
    <w:rsid w:val="006F018E"/>
    <w:rsid w:val="006F04AD"/>
    <w:rsid w:val="006F07D3"/>
    <w:rsid w:val="006F08F7"/>
    <w:rsid w:val="006F09FA"/>
    <w:rsid w:val="006F0C32"/>
    <w:rsid w:val="006F0D2E"/>
    <w:rsid w:val="006F0DE2"/>
    <w:rsid w:val="006F114F"/>
    <w:rsid w:val="006F1225"/>
    <w:rsid w:val="006F1529"/>
    <w:rsid w:val="006F1796"/>
    <w:rsid w:val="006F17FB"/>
    <w:rsid w:val="006F1954"/>
    <w:rsid w:val="006F1DB0"/>
    <w:rsid w:val="006F1E57"/>
    <w:rsid w:val="006F1E83"/>
    <w:rsid w:val="006F2009"/>
    <w:rsid w:val="006F21E9"/>
    <w:rsid w:val="006F24D5"/>
    <w:rsid w:val="006F265F"/>
    <w:rsid w:val="006F2CD1"/>
    <w:rsid w:val="006F2F8E"/>
    <w:rsid w:val="006F39DE"/>
    <w:rsid w:val="006F3A21"/>
    <w:rsid w:val="006F418F"/>
    <w:rsid w:val="006F41C2"/>
    <w:rsid w:val="006F4275"/>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7AD"/>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A46"/>
    <w:rsid w:val="00706143"/>
    <w:rsid w:val="00706480"/>
    <w:rsid w:val="007065B0"/>
    <w:rsid w:val="007065D5"/>
    <w:rsid w:val="00706657"/>
    <w:rsid w:val="0070668B"/>
    <w:rsid w:val="00706A36"/>
    <w:rsid w:val="00706C01"/>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37A"/>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1A"/>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267"/>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898"/>
    <w:rsid w:val="0072696A"/>
    <w:rsid w:val="007269EA"/>
    <w:rsid w:val="00726A05"/>
    <w:rsid w:val="00726A45"/>
    <w:rsid w:val="00726B47"/>
    <w:rsid w:val="00726B52"/>
    <w:rsid w:val="00726B9C"/>
    <w:rsid w:val="00726BA3"/>
    <w:rsid w:val="00726DD6"/>
    <w:rsid w:val="0072747C"/>
    <w:rsid w:val="00727820"/>
    <w:rsid w:val="00727BC7"/>
    <w:rsid w:val="00727FAF"/>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C7C"/>
    <w:rsid w:val="00732D4A"/>
    <w:rsid w:val="007331E8"/>
    <w:rsid w:val="00733616"/>
    <w:rsid w:val="007338E0"/>
    <w:rsid w:val="00733A3E"/>
    <w:rsid w:val="00733AFC"/>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6C0"/>
    <w:rsid w:val="0074098D"/>
    <w:rsid w:val="00740B92"/>
    <w:rsid w:val="00740C5E"/>
    <w:rsid w:val="00740E92"/>
    <w:rsid w:val="0074114F"/>
    <w:rsid w:val="00741156"/>
    <w:rsid w:val="00741389"/>
    <w:rsid w:val="007417FE"/>
    <w:rsid w:val="00742411"/>
    <w:rsid w:val="007425E3"/>
    <w:rsid w:val="0074268C"/>
    <w:rsid w:val="00742705"/>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43A"/>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3E0"/>
    <w:rsid w:val="00755572"/>
    <w:rsid w:val="007555A2"/>
    <w:rsid w:val="007558BF"/>
    <w:rsid w:val="00755974"/>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3B0"/>
    <w:rsid w:val="007645E8"/>
    <w:rsid w:val="007649CF"/>
    <w:rsid w:val="00765205"/>
    <w:rsid w:val="00765404"/>
    <w:rsid w:val="00765785"/>
    <w:rsid w:val="007658E4"/>
    <w:rsid w:val="007659EA"/>
    <w:rsid w:val="00765F2E"/>
    <w:rsid w:val="00766083"/>
    <w:rsid w:val="007660B4"/>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A31"/>
    <w:rsid w:val="00773B6B"/>
    <w:rsid w:val="00773B7C"/>
    <w:rsid w:val="00773D1E"/>
    <w:rsid w:val="00773E0C"/>
    <w:rsid w:val="007741FF"/>
    <w:rsid w:val="0077422B"/>
    <w:rsid w:val="0077438A"/>
    <w:rsid w:val="00774447"/>
    <w:rsid w:val="007744D3"/>
    <w:rsid w:val="00774BFF"/>
    <w:rsid w:val="00774EA2"/>
    <w:rsid w:val="007751BA"/>
    <w:rsid w:val="007751F0"/>
    <w:rsid w:val="00775284"/>
    <w:rsid w:val="00775391"/>
    <w:rsid w:val="00775539"/>
    <w:rsid w:val="007755FC"/>
    <w:rsid w:val="00775AD6"/>
    <w:rsid w:val="00775C00"/>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E1F"/>
    <w:rsid w:val="00781FBF"/>
    <w:rsid w:val="0078209A"/>
    <w:rsid w:val="0078222C"/>
    <w:rsid w:val="007822A8"/>
    <w:rsid w:val="007824D7"/>
    <w:rsid w:val="00782610"/>
    <w:rsid w:val="007826D9"/>
    <w:rsid w:val="0078280D"/>
    <w:rsid w:val="00782849"/>
    <w:rsid w:val="00782BA8"/>
    <w:rsid w:val="00783053"/>
    <w:rsid w:val="007831F5"/>
    <w:rsid w:val="00783423"/>
    <w:rsid w:val="007837AC"/>
    <w:rsid w:val="00783877"/>
    <w:rsid w:val="0078397E"/>
    <w:rsid w:val="00784237"/>
    <w:rsid w:val="00784445"/>
    <w:rsid w:val="007845D6"/>
    <w:rsid w:val="00784828"/>
    <w:rsid w:val="00784913"/>
    <w:rsid w:val="00784F9A"/>
    <w:rsid w:val="007854AE"/>
    <w:rsid w:val="007854D4"/>
    <w:rsid w:val="00785A2F"/>
    <w:rsid w:val="00785DC0"/>
    <w:rsid w:val="00785E19"/>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61F"/>
    <w:rsid w:val="00791A7A"/>
    <w:rsid w:val="00791BCC"/>
    <w:rsid w:val="007920D1"/>
    <w:rsid w:val="00792673"/>
    <w:rsid w:val="00793788"/>
    <w:rsid w:val="007939C1"/>
    <w:rsid w:val="007942D7"/>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0A9"/>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A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64F"/>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CF"/>
    <w:rsid w:val="007D2918"/>
    <w:rsid w:val="007D29E2"/>
    <w:rsid w:val="007D2A62"/>
    <w:rsid w:val="007D2C3E"/>
    <w:rsid w:val="007D301C"/>
    <w:rsid w:val="007D31D7"/>
    <w:rsid w:val="007D356F"/>
    <w:rsid w:val="007D3673"/>
    <w:rsid w:val="007D381F"/>
    <w:rsid w:val="007D399B"/>
    <w:rsid w:val="007D3AC2"/>
    <w:rsid w:val="007D41D6"/>
    <w:rsid w:val="007D4C68"/>
    <w:rsid w:val="007D527C"/>
    <w:rsid w:val="007D630B"/>
    <w:rsid w:val="007D6835"/>
    <w:rsid w:val="007D6A67"/>
    <w:rsid w:val="007D6C50"/>
    <w:rsid w:val="007D6E05"/>
    <w:rsid w:val="007D6E7C"/>
    <w:rsid w:val="007D6F08"/>
    <w:rsid w:val="007D6F4B"/>
    <w:rsid w:val="007D73F7"/>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3FFD"/>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B65"/>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A8"/>
    <w:rsid w:val="007F0EAE"/>
    <w:rsid w:val="007F0EF2"/>
    <w:rsid w:val="007F1417"/>
    <w:rsid w:val="007F158C"/>
    <w:rsid w:val="007F17F7"/>
    <w:rsid w:val="007F18CD"/>
    <w:rsid w:val="007F2103"/>
    <w:rsid w:val="007F2220"/>
    <w:rsid w:val="007F2567"/>
    <w:rsid w:val="007F263A"/>
    <w:rsid w:val="007F2DD2"/>
    <w:rsid w:val="007F2DD9"/>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8CD"/>
    <w:rsid w:val="00802911"/>
    <w:rsid w:val="00802ED7"/>
    <w:rsid w:val="00803158"/>
    <w:rsid w:val="00803160"/>
    <w:rsid w:val="008034D1"/>
    <w:rsid w:val="00803636"/>
    <w:rsid w:val="008036A4"/>
    <w:rsid w:val="00803D50"/>
    <w:rsid w:val="00803EB8"/>
    <w:rsid w:val="00804137"/>
    <w:rsid w:val="0080432F"/>
    <w:rsid w:val="00804393"/>
    <w:rsid w:val="00804586"/>
    <w:rsid w:val="008047B8"/>
    <w:rsid w:val="00805018"/>
    <w:rsid w:val="00805025"/>
    <w:rsid w:val="008051D2"/>
    <w:rsid w:val="00805231"/>
    <w:rsid w:val="00805383"/>
    <w:rsid w:val="008053FB"/>
    <w:rsid w:val="0080568A"/>
    <w:rsid w:val="00805779"/>
    <w:rsid w:val="00805ABB"/>
    <w:rsid w:val="00805CC5"/>
    <w:rsid w:val="00805D2C"/>
    <w:rsid w:val="00805DC6"/>
    <w:rsid w:val="00805ED5"/>
    <w:rsid w:val="00806261"/>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C87"/>
    <w:rsid w:val="00810D11"/>
    <w:rsid w:val="00810EA2"/>
    <w:rsid w:val="00810F53"/>
    <w:rsid w:val="008118E1"/>
    <w:rsid w:val="008119FF"/>
    <w:rsid w:val="00811DC7"/>
    <w:rsid w:val="008122B1"/>
    <w:rsid w:val="00812523"/>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E7A"/>
    <w:rsid w:val="00820FC8"/>
    <w:rsid w:val="0082105A"/>
    <w:rsid w:val="00821229"/>
    <w:rsid w:val="008214CD"/>
    <w:rsid w:val="0082154F"/>
    <w:rsid w:val="00821709"/>
    <w:rsid w:val="0082171C"/>
    <w:rsid w:val="0082193C"/>
    <w:rsid w:val="008219F1"/>
    <w:rsid w:val="00822008"/>
    <w:rsid w:val="00822071"/>
    <w:rsid w:val="008222B0"/>
    <w:rsid w:val="008225EB"/>
    <w:rsid w:val="008226CF"/>
    <w:rsid w:val="00822A1C"/>
    <w:rsid w:val="00822ACA"/>
    <w:rsid w:val="00822ACB"/>
    <w:rsid w:val="00822CB1"/>
    <w:rsid w:val="00822EB9"/>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AF9"/>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64"/>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778"/>
    <w:rsid w:val="0084387C"/>
    <w:rsid w:val="0084398D"/>
    <w:rsid w:val="00843C56"/>
    <w:rsid w:val="00843F2A"/>
    <w:rsid w:val="00844428"/>
    <w:rsid w:val="008444A6"/>
    <w:rsid w:val="00844A19"/>
    <w:rsid w:val="00844EAD"/>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76"/>
    <w:rsid w:val="0085447E"/>
    <w:rsid w:val="00854481"/>
    <w:rsid w:val="00854654"/>
    <w:rsid w:val="0085480A"/>
    <w:rsid w:val="00854A00"/>
    <w:rsid w:val="00854B1C"/>
    <w:rsid w:val="00854E4F"/>
    <w:rsid w:val="00854E99"/>
    <w:rsid w:val="0085524E"/>
    <w:rsid w:val="008554D5"/>
    <w:rsid w:val="0085560C"/>
    <w:rsid w:val="00855A0C"/>
    <w:rsid w:val="00855B2D"/>
    <w:rsid w:val="00855E03"/>
    <w:rsid w:val="00855F36"/>
    <w:rsid w:val="00855FED"/>
    <w:rsid w:val="0085612B"/>
    <w:rsid w:val="0085625F"/>
    <w:rsid w:val="008562A8"/>
    <w:rsid w:val="008563BF"/>
    <w:rsid w:val="008564EA"/>
    <w:rsid w:val="008566B6"/>
    <w:rsid w:val="0085680B"/>
    <w:rsid w:val="00856829"/>
    <w:rsid w:val="008569D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198"/>
    <w:rsid w:val="00872308"/>
    <w:rsid w:val="0087242D"/>
    <w:rsid w:val="00873030"/>
    <w:rsid w:val="00873089"/>
    <w:rsid w:val="00873146"/>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A85"/>
    <w:rsid w:val="00876D47"/>
    <w:rsid w:val="00876EAF"/>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A5"/>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4CCE"/>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49"/>
    <w:rsid w:val="008B1DC9"/>
    <w:rsid w:val="008B1FC1"/>
    <w:rsid w:val="008B281E"/>
    <w:rsid w:val="008B2A12"/>
    <w:rsid w:val="008B2F9E"/>
    <w:rsid w:val="008B30CF"/>
    <w:rsid w:val="008B335D"/>
    <w:rsid w:val="008B338C"/>
    <w:rsid w:val="008B346E"/>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E5"/>
    <w:rsid w:val="008B6731"/>
    <w:rsid w:val="008B6912"/>
    <w:rsid w:val="008B6E74"/>
    <w:rsid w:val="008B7193"/>
    <w:rsid w:val="008B7952"/>
    <w:rsid w:val="008B7ABB"/>
    <w:rsid w:val="008B7BA5"/>
    <w:rsid w:val="008B7D89"/>
    <w:rsid w:val="008B7DBF"/>
    <w:rsid w:val="008C00CA"/>
    <w:rsid w:val="008C0180"/>
    <w:rsid w:val="008C018B"/>
    <w:rsid w:val="008C0A4D"/>
    <w:rsid w:val="008C0ACC"/>
    <w:rsid w:val="008C0F71"/>
    <w:rsid w:val="008C15C7"/>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6FC6"/>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B58"/>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36F"/>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17"/>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7CB"/>
    <w:rsid w:val="008E38E9"/>
    <w:rsid w:val="008E3C70"/>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1F6"/>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6"/>
    <w:rsid w:val="00905FCE"/>
    <w:rsid w:val="009060E4"/>
    <w:rsid w:val="00906698"/>
    <w:rsid w:val="0090669A"/>
    <w:rsid w:val="009066FC"/>
    <w:rsid w:val="0090672A"/>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5E"/>
    <w:rsid w:val="0091310A"/>
    <w:rsid w:val="00913150"/>
    <w:rsid w:val="009133B6"/>
    <w:rsid w:val="009138E9"/>
    <w:rsid w:val="00913B38"/>
    <w:rsid w:val="00913CA0"/>
    <w:rsid w:val="009140A4"/>
    <w:rsid w:val="009141E7"/>
    <w:rsid w:val="0091427D"/>
    <w:rsid w:val="009145A6"/>
    <w:rsid w:val="009147DB"/>
    <w:rsid w:val="009147E4"/>
    <w:rsid w:val="0091495E"/>
    <w:rsid w:val="00914988"/>
    <w:rsid w:val="00914CF9"/>
    <w:rsid w:val="00915111"/>
    <w:rsid w:val="0091538C"/>
    <w:rsid w:val="00915A1D"/>
    <w:rsid w:val="00915A8A"/>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4AE"/>
    <w:rsid w:val="009209D6"/>
    <w:rsid w:val="00920A35"/>
    <w:rsid w:val="00920A47"/>
    <w:rsid w:val="00920EA0"/>
    <w:rsid w:val="009211B9"/>
    <w:rsid w:val="009214AE"/>
    <w:rsid w:val="00921515"/>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285"/>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6F94"/>
    <w:rsid w:val="0093766A"/>
    <w:rsid w:val="00937B44"/>
    <w:rsid w:val="00940124"/>
    <w:rsid w:val="00940331"/>
    <w:rsid w:val="00940411"/>
    <w:rsid w:val="00940972"/>
    <w:rsid w:val="00940978"/>
    <w:rsid w:val="00940BA4"/>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231"/>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5F2E"/>
    <w:rsid w:val="009561FF"/>
    <w:rsid w:val="0095635D"/>
    <w:rsid w:val="0095698A"/>
    <w:rsid w:val="00956A17"/>
    <w:rsid w:val="00956BA4"/>
    <w:rsid w:val="00956BAC"/>
    <w:rsid w:val="00956E4C"/>
    <w:rsid w:val="009573E8"/>
    <w:rsid w:val="009576D9"/>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D2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84F"/>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D1B"/>
    <w:rsid w:val="00983F50"/>
    <w:rsid w:val="00984002"/>
    <w:rsid w:val="0098403D"/>
    <w:rsid w:val="009842A2"/>
    <w:rsid w:val="009842CB"/>
    <w:rsid w:val="0098470C"/>
    <w:rsid w:val="00984839"/>
    <w:rsid w:val="00984A21"/>
    <w:rsid w:val="00984CBB"/>
    <w:rsid w:val="00984D60"/>
    <w:rsid w:val="00985364"/>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6F2"/>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3C3"/>
    <w:rsid w:val="009945C4"/>
    <w:rsid w:val="009946C0"/>
    <w:rsid w:val="00994914"/>
    <w:rsid w:val="009949C2"/>
    <w:rsid w:val="00994AD4"/>
    <w:rsid w:val="00994E93"/>
    <w:rsid w:val="00995374"/>
    <w:rsid w:val="009957D8"/>
    <w:rsid w:val="00995AD1"/>
    <w:rsid w:val="00995EA2"/>
    <w:rsid w:val="00995FE2"/>
    <w:rsid w:val="009962A5"/>
    <w:rsid w:val="00996892"/>
    <w:rsid w:val="00997848"/>
    <w:rsid w:val="00997AFD"/>
    <w:rsid w:val="009A0079"/>
    <w:rsid w:val="009A02F2"/>
    <w:rsid w:val="009A05A2"/>
    <w:rsid w:val="009A0638"/>
    <w:rsid w:val="009A0B68"/>
    <w:rsid w:val="009A0C06"/>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510"/>
    <w:rsid w:val="009B7E4A"/>
    <w:rsid w:val="009B7FF8"/>
    <w:rsid w:val="009C0140"/>
    <w:rsid w:val="009C0411"/>
    <w:rsid w:val="009C0464"/>
    <w:rsid w:val="009C05D9"/>
    <w:rsid w:val="009C08E6"/>
    <w:rsid w:val="009C0902"/>
    <w:rsid w:val="009C0BCC"/>
    <w:rsid w:val="009C0CE2"/>
    <w:rsid w:val="009C0CF3"/>
    <w:rsid w:val="009C106C"/>
    <w:rsid w:val="009C175F"/>
    <w:rsid w:val="009C1799"/>
    <w:rsid w:val="009C1861"/>
    <w:rsid w:val="009C1C75"/>
    <w:rsid w:val="009C1F8C"/>
    <w:rsid w:val="009C1FE1"/>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6D"/>
    <w:rsid w:val="009D79E0"/>
    <w:rsid w:val="009D7DCF"/>
    <w:rsid w:val="009E005E"/>
    <w:rsid w:val="009E037E"/>
    <w:rsid w:val="009E048A"/>
    <w:rsid w:val="009E06DF"/>
    <w:rsid w:val="009E0830"/>
    <w:rsid w:val="009E0E36"/>
    <w:rsid w:val="009E0F93"/>
    <w:rsid w:val="009E1166"/>
    <w:rsid w:val="009E14B5"/>
    <w:rsid w:val="009E178D"/>
    <w:rsid w:val="009E1CA0"/>
    <w:rsid w:val="009E20BE"/>
    <w:rsid w:val="009E2147"/>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8C7"/>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0A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72"/>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6"/>
    <w:rsid w:val="00A11AC9"/>
    <w:rsid w:val="00A11ADB"/>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FC"/>
    <w:rsid w:val="00A23BB1"/>
    <w:rsid w:val="00A23D58"/>
    <w:rsid w:val="00A23EBB"/>
    <w:rsid w:val="00A2403A"/>
    <w:rsid w:val="00A24C4C"/>
    <w:rsid w:val="00A24EA7"/>
    <w:rsid w:val="00A24FD7"/>
    <w:rsid w:val="00A24FED"/>
    <w:rsid w:val="00A25015"/>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0E31"/>
    <w:rsid w:val="00A413FA"/>
    <w:rsid w:val="00A41552"/>
    <w:rsid w:val="00A41578"/>
    <w:rsid w:val="00A417E7"/>
    <w:rsid w:val="00A41F9B"/>
    <w:rsid w:val="00A42050"/>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49"/>
    <w:rsid w:val="00A52F8D"/>
    <w:rsid w:val="00A52FAE"/>
    <w:rsid w:val="00A532B3"/>
    <w:rsid w:val="00A53CB7"/>
    <w:rsid w:val="00A54055"/>
    <w:rsid w:val="00A54536"/>
    <w:rsid w:val="00A548E5"/>
    <w:rsid w:val="00A5492C"/>
    <w:rsid w:val="00A54C54"/>
    <w:rsid w:val="00A54E75"/>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04"/>
    <w:rsid w:val="00A6052B"/>
    <w:rsid w:val="00A607CA"/>
    <w:rsid w:val="00A608C4"/>
    <w:rsid w:val="00A60E38"/>
    <w:rsid w:val="00A60E5E"/>
    <w:rsid w:val="00A6130F"/>
    <w:rsid w:val="00A6146D"/>
    <w:rsid w:val="00A61F46"/>
    <w:rsid w:val="00A62299"/>
    <w:rsid w:val="00A622EA"/>
    <w:rsid w:val="00A62723"/>
    <w:rsid w:val="00A6278B"/>
    <w:rsid w:val="00A62A1C"/>
    <w:rsid w:val="00A62A46"/>
    <w:rsid w:val="00A62B8F"/>
    <w:rsid w:val="00A62E3C"/>
    <w:rsid w:val="00A62E51"/>
    <w:rsid w:val="00A63019"/>
    <w:rsid w:val="00A631BD"/>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5"/>
    <w:rsid w:val="00A7192A"/>
    <w:rsid w:val="00A71C32"/>
    <w:rsid w:val="00A71F24"/>
    <w:rsid w:val="00A727EC"/>
    <w:rsid w:val="00A7283E"/>
    <w:rsid w:val="00A7292E"/>
    <w:rsid w:val="00A72E04"/>
    <w:rsid w:val="00A7331B"/>
    <w:rsid w:val="00A73649"/>
    <w:rsid w:val="00A73694"/>
    <w:rsid w:val="00A73985"/>
    <w:rsid w:val="00A73AB4"/>
    <w:rsid w:val="00A73AF8"/>
    <w:rsid w:val="00A73B26"/>
    <w:rsid w:val="00A73BE0"/>
    <w:rsid w:val="00A73DC8"/>
    <w:rsid w:val="00A73DD3"/>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E1B"/>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003"/>
    <w:rsid w:val="00A851F2"/>
    <w:rsid w:val="00A85208"/>
    <w:rsid w:val="00A853A3"/>
    <w:rsid w:val="00A853B9"/>
    <w:rsid w:val="00A8576F"/>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D4C"/>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5E3D"/>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ABD"/>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190"/>
    <w:rsid w:val="00AB725C"/>
    <w:rsid w:val="00AB72E0"/>
    <w:rsid w:val="00AB743F"/>
    <w:rsid w:val="00AB79BA"/>
    <w:rsid w:val="00AB7C9A"/>
    <w:rsid w:val="00AC0327"/>
    <w:rsid w:val="00AC0716"/>
    <w:rsid w:val="00AC072F"/>
    <w:rsid w:val="00AC09D8"/>
    <w:rsid w:val="00AC0B0A"/>
    <w:rsid w:val="00AC0F2B"/>
    <w:rsid w:val="00AC116B"/>
    <w:rsid w:val="00AC14BD"/>
    <w:rsid w:val="00AC1A98"/>
    <w:rsid w:val="00AC1DFF"/>
    <w:rsid w:val="00AC1F0C"/>
    <w:rsid w:val="00AC20A3"/>
    <w:rsid w:val="00AC23F1"/>
    <w:rsid w:val="00AC2651"/>
    <w:rsid w:val="00AC291B"/>
    <w:rsid w:val="00AC29BB"/>
    <w:rsid w:val="00AC2D5C"/>
    <w:rsid w:val="00AC2E54"/>
    <w:rsid w:val="00AC300F"/>
    <w:rsid w:val="00AC3339"/>
    <w:rsid w:val="00AC35CD"/>
    <w:rsid w:val="00AC35D8"/>
    <w:rsid w:val="00AC36C6"/>
    <w:rsid w:val="00AC3825"/>
    <w:rsid w:val="00AC383B"/>
    <w:rsid w:val="00AC3997"/>
    <w:rsid w:val="00AC3B61"/>
    <w:rsid w:val="00AC3D72"/>
    <w:rsid w:val="00AC3E99"/>
    <w:rsid w:val="00AC4008"/>
    <w:rsid w:val="00AC4BB9"/>
    <w:rsid w:val="00AC4DCF"/>
    <w:rsid w:val="00AC5126"/>
    <w:rsid w:val="00AC53B7"/>
    <w:rsid w:val="00AC54CD"/>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A32"/>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39"/>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266"/>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BBA"/>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594"/>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5ECE"/>
    <w:rsid w:val="00B163C0"/>
    <w:rsid w:val="00B165A9"/>
    <w:rsid w:val="00B166EB"/>
    <w:rsid w:val="00B167D2"/>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41"/>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AF2"/>
    <w:rsid w:val="00B30D44"/>
    <w:rsid w:val="00B30F91"/>
    <w:rsid w:val="00B3103D"/>
    <w:rsid w:val="00B31142"/>
    <w:rsid w:val="00B314A7"/>
    <w:rsid w:val="00B31999"/>
    <w:rsid w:val="00B31A3B"/>
    <w:rsid w:val="00B31E13"/>
    <w:rsid w:val="00B32465"/>
    <w:rsid w:val="00B324FF"/>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3D"/>
    <w:rsid w:val="00B40341"/>
    <w:rsid w:val="00B40827"/>
    <w:rsid w:val="00B40960"/>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5DA"/>
    <w:rsid w:val="00B456F8"/>
    <w:rsid w:val="00B458AF"/>
    <w:rsid w:val="00B459FA"/>
    <w:rsid w:val="00B45ABF"/>
    <w:rsid w:val="00B45AF6"/>
    <w:rsid w:val="00B45B62"/>
    <w:rsid w:val="00B46496"/>
    <w:rsid w:val="00B47381"/>
    <w:rsid w:val="00B474AE"/>
    <w:rsid w:val="00B47BD8"/>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7C1"/>
    <w:rsid w:val="00B539DF"/>
    <w:rsid w:val="00B53A1F"/>
    <w:rsid w:val="00B54329"/>
    <w:rsid w:val="00B546E5"/>
    <w:rsid w:val="00B5485E"/>
    <w:rsid w:val="00B54B2B"/>
    <w:rsid w:val="00B54F5F"/>
    <w:rsid w:val="00B55ABC"/>
    <w:rsid w:val="00B55ECF"/>
    <w:rsid w:val="00B55F6A"/>
    <w:rsid w:val="00B55FAB"/>
    <w:rsid w:val="00B5611C"/>
    <w:rsid w:val="00B5654E"/>
    <w:rsid w:val="00B567BB"/>
    <w:rsid w:val="00B5686D"/>
    <w:rsid w:val="00B568CD"/>
    <w:rsid w:val="00B568F7"/>
    <w:rsid w:val="00B56D64"/>
    <w:rsid w:val="00B56E36"/>
    <w:rsid w:val="00B56EB9"/>
    <w:rsid w:val="00B56F6F"/>
    <w:rsid w:val="00B56FB0"/>
    <w:rsid w:val="00B570F8"/>
    <w:rsid w:val="00B57194"/>
    <w:rsid w:val="00B5737B"/>
    <w:rsid w:val="00B573D4"/>
    <w:rsid w:val="00B5752E"/>
    <w:rsid w:val="00B57E3A"/>
    <w:rsid w:val="00B60003"/>
    <w:rsid w:val="00B6015B"/>
    <w:rsid w:val="00B601CD"/>
    <w:rsid w:val="00B60403"/>
    <w:rsid w:val="00B60608"/>
    <w:rsid w:val="00B60734"/>
    <w:rsid w:val="00B60AA0"/>
    <w:rsid w:val="00B60DA3"/>
    <w:rsid w:val="00B60DD2"/>
    <w:rsid w:val="00B61417"/>
    <w:rsid w:val="00B6141A"/>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67FBE"/>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F16"/>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450"/>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B06"/>
    <w:rsid w:val="00BA0C3F"/>
    <w:rsid w:val="00BA0F3B"/>
    <w:rsid w:val="00BA1028"/>
    <w:rsid w:val="00BA12AE"/>
    <w:rsid w:val="00BA1335"/>
    <w:rsid w:val="00BA1454"/>
    <w:rsid w:val="00BA1536"/>
    <w:rsid w:val="00BA1969"/>
    <w:rsid w:val="00BA196C"/>
    <w:rsid w:val="00BA1EED"/>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255"/>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4E"/>
    <w:rsid w:val="00BB50F0"/>
    <w:rsid w:val="00BB52A0"/>
    <w:rsid w:val="00BB5901"/>
    <w:rsid w:val="00BB5D92"/>
    <w:rsid w:val="00BB5E64"/>
    <w:rsid w:val="00BB6214"/>
    <w:rsid w:val="00BB65B3"/>
    <w:rsid w:val="00BB69C3"/>
    <w:rsid w:val="00BB6A14"/>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7D"/>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43"/>
    <w:rsid w:val="00BD7E48"/>
    <w:rsid w:val="00BE04F9"/>
    <w:rsid w:val="00BE0576"/>
    <w:rsid w:val="00BE0746"/>
    <w:rsid w:val="00BE07B4"/>
    <w:rsid w:val="00BE0934"/>
    <w:rsid w:val="00BE0FF8"/>
    <w:rsid w:val="00BE13C1"/>
    <w:rsid w:val="00BE1504"/>
    <w:rsid w:val="00BE1620"/>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0EFA"/>
    <w:rsid w:val="00BF1288"/>
    <w:rsid w:val="00BF136F"/>
    <w:rsid w:val="00BF1510"/>
    <w:rsid w:val="00BF190B"/>
    <w:rsid w:val="00BF1A7B"/>
    <w:rsid w:val="00BF1AC1"/>
    <w:rsid w:val="00BF1AE9"/>
    <w:rsid w:val="00BF1D28"/>
    <w:rsid w:val="00BF1D49"/>
    <w:rsid w:val="00BF2467"/>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0D3"/>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0A02"/>
    <w:rsid w:val="00C00C76"/>
    <w:rsid w:val="00C0143D"/>
    <w:rsid w:val="00C01AF1"/>
    <w:rsid w:val="00C01E61"/>
    <w:rsid w:val="00C0218E"/>
    <w:rsid w:val="00C024D7"/>
    <w:rsid w:val="00C0258E"/>
    <w:rsid w:val="00C026EF"/>
    <w:rsid w:val="00C027C6"/>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0CA"/>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32C"/>
    <w:rsid w:val="00C125A6"/>
    <w:rsid w:val="00C12668"/>
    <w:rsid w:val="00C127AC"/>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B5A"/>
    <w:rsid w:val="00C15DC5"/>
    <w:rsid w:val="00C16232"/>
    <w:rsid w:val="00C16391"/>
    <w:rsid w:val="00C16B5B"/>
    <w:rsid w:val="00C17105"/>
    <w:rsid w:val="00C17152"/>
    <w:rsid w:val="00C1742F"/>
    <w:rsid w:val="00C174D9"/>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3B5"/>
    <w:rsid w:val="00C25799"/>
    <w:rsid w:val="00C258B3"/>
    <w:rsid w:val="00C2596D"/>
    <w:rsid w:val="00C25E46"/>
    <w:rsid w:val="00C2629D"/>
    <w:rsid w:val="00C26396"/>
    <w:rsid w:val="00C269D3"/>
    <w:rsid w:val="00C274D0"/>
    <w:rsid w:val="00C274E7"/>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CD"/>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0D"/>
    <w:rsid w:val="00C42B26"/>
    <w:rsid w:val="00C42C78"/>
    <w:rsid w:val="00C42D7E"/>
    <w:rsid w:val="00C43131"/>
    <w:rsid w:val="00C4330A"/>
    <w:rsid w:val="00C433DD"/>
    <w:rsid w:val="00C4351B"/>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2E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24"/>
    <w:rsid w:val="00C54765"/>
    <w:rsid w:val="00C54A91"/>
    <w:rsid w:val="00C54B11"/>
    <w:rsid w:val="00C54DA3"/>
    <w:rsid w:val="00C554D6"/>
    <w:rsid w:val="00C5561E"/>
    <w:rsid w:val="00C5585F"/>
    <w:rsid w:val="00C558D1"/>
    <w:rsid w:val="00C55AE7"/>
    <w:rsid w:val="00C56337"/>
    <w:rsid w:val="00C56437"/>
    <w:rsid w:val="00C56546"/>
    <w:rsid w:val="00C56613"/>
    <w:rsid w:val="00C56685"/>
    <w:rsid w:val="00C56836"/>
    <w:rsid w:val="00C568EB"/>
    <w:rsid w:val="00C57173"/>
    <w:rsid w:val="00C571CA"/>
    <w:rsid w:val="00C573D5"/>
    <w:rsid w:val="00C575F5"/>
    <w:rsid w:val="00C57871"/>
    <w:rsid w:val="00C579B2"/>
    <w:rsid w:val="00C57BAC"/>
    <w:rsid w:val="00C6017E"/>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9CE"/>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10C"/>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CC3"/>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A9B"/>
    <w:rsid w:val="00CA5DDA"/>
    <w:rsid w:val="00CA5EA1"/>
    <w:rsid w:val="00CA60FF"/>
    <w:rsid w:val="00CA666E"/>
    <w:rsid w:val="00CA6682"/>
    <w:rsid w:val="00CA698C"/>
    <w:rsid w:val="00CA698D"/>
    <w:rsid w:val="00CA6F82"/>
    <w:rsid w:val="00CA7171"/>
    <w:rsid w:val="00CA7EFB"/>
    <w:rsid w:val="00CA7FCE"/>
    <w:rsid w:val="00CB04DB"/>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75A"/>
    <w:rsid w:val="00CB4DEF"/>
    <w:rsid w:val="00CB5F0A"/>
    <w:rsid w:val="00CB5F26"/>
    <w:rsid w:val="00CB62A7"/>
    <w:rsid w:val="00CB64E5"/>
    <w:rsid w:val="00CB6517"/>
    <w:rsid w:val="00CB6599"/>
    <w:rsid w:val="00CB6975"/>
    <w:rsid w:val="00CB69D9"/>
    <w:rsid w:val="00CB6CA7"/>
    <w:rsid w:val="00CB6CB6"/>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3C12"/>
    <w:rsid w:val="00CC4120"/>
    <w:rsid w:val="00CC4572"/>
    <w:rsid w:val="00CC457D"/>
    <w:rsid w:val="00CC493C"/>
    <w:rsid w:val="00CC4CA4"/>
    <w:rsid w:val="00CC4E10"/>
    <w:rsid w:val="00CC5098"/>
    <w:rsid w:val="00CC513B"/>
    <w:rsid w:val="00CC5A95"/>
    <w:rsid w:val="00CC6252"/>
    <w:rsid w:val="00CC6448"/>
    <w:rsid w:val="00CC68DB"/>
    <w:rsid w:val="00CC6A21"/>
    <w:rsid w:val="00CC6B20"/>
    <w:rsid w:val="00CC6C19"/>
    <w:rsid w:val="00CC6F03"/>
    <w:rsid w:val="00CC7201"/>
    <w:rsid w:val="00CC724C"/>
    <w:rsid w:val="00CC754D"/>
    <w:rsid w:val="00CC758E"/>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1FBE"/>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655"/>
    <w:rsid w:val="00CE067D"/>
    <w:rsid w:val="00CE0858"/>
    <w:rsid w:val="00CE0A83"/>
    <w:rsid w:val="00CE0CD2"/>
    <w:rsid w:val="00CE114B"/>
    <w:rsid w:val="00CE1B73"/>
    <w:rsid w:val="00CE2362"/>
    <w:rsid w:val="00CE2636"/>
    <w:rsid w:val="00CE2724"/>
    <w:rsid w:val="00CE28C3"/>
    <w:rsid w:val="00CE2940"/>
    <w:rsid w:val="00CE2D79"/>
    <w:rsid w:val="00CE2DBB"/>
    <w:rsid w:val="00CE2FD4"/>
    <w:rsid w:val="00CE31EE"/>
    <w:rsid w:val="00CE34B1"/>
    <w:rsid w:val="00CE37A4"/>
    <w:rsid w:val="00CE3828"/>
    <w:rsid w:val="00CE389B"/>
    <w:rsid w:val="00CE41E9"/>
    <w:rsid w:val="00CE425B"/>
    <w:rsid w:val="00CE4285"/>
    <w:rsid w:val="00CE4346"/>
    <w:rsid w:val="00CE4630"/>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05"/>
    <w:rsid w:val="00CF1859"/>
    <w:rsid w:val="00CF27A6"/>
    <w:rsid w:val="00CF28B1"/>
    <w:rsid w:val="00CF2B78"/>
    <w:rsid w:val="00CF2F39"/>
    <w:rsid w:val="00CF3001"/>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BA"/>
    <w:rsid w:val="00D025A4"/>
    <w:rsid w:val="00D02A64"/>
    <w:rsid w:val="00D02C0E"/>
    <w:rsid w:val="00D0307B"/>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3CF"/>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B58"/>
    <w:rsid w:val="00D26F7E"/>
    <w:rsid w:val="00D276C5"/>
    <w:rsid w:val="00D2791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4BA"/>
    <w:rsid w:val="00D4174D"/>
    <w:rsid w:val="00D41927"/>
    <w:rsid w:val="00D4198F"/>
    <w:rsid w:val="00D41DB5"/>
    <w:rsid w:val="00D42285"/>
    <w:rsid w:val="00D425D0"/>
    <w:rsid w:val="00D426E8"/>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AC6"/>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346"/>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A5"/>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241"/>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9"/>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6C8"/>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67F2A"/>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D60"/>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5F3"/>
    <w:rsid w:val="00D879CF"/>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DA8"/>
    <w:rsid w:val="00D91EF7"/>
    <w:rsid w:val="00D91FB1"/>
    <w:rsid w:val="00D9208C"/>
    <w:rsid w:val="00D920B2"/>
    <w:rsid w:val="00D921D8"/>
    <w:rsid w:val="00D925C7"/>
    <w:rsid w:val="00D92AA2"/>
    <w:rsid w:val="00D92B36"/>
    <w:rsid w:val="00D9347E"/>
    <w:rsid w:val="00D94213"/>
    <w:rsid w:val="00D9440B"/>
    <w:rsid w:val="00D945FD"/>
    <w:rsid w:val="00D94EB2"/>
    <w:rsid w:val="00D94ECF"/>
    <w:rsid w:val="00D9510F"/>
    <w:rsid w:val="00D95231"/>
    <w:rsid w:val="00D95453"/>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723"/>
    <w:rsid w:val="00DA473E"/>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A74"/>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A0E"/>
    <w:rsid w:val="00DE0A3C"/>
    <w:rsid w:val="00DE0BB1"/>
    <w:rsid w:val="00DE0C8A"/>
    <w:rsid w:val="00DE0E0B"/>
    <w:rsid w:val="00DE10D6"/>
    <w:rsid w:val="00DE11CA"/>
    <w:rsid w:val="00DE13A1"/>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925"/>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1E20"/>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774"/>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986"/>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6A"/>
    <w:rsid w:val="00E147B8"/>
    <w:rsid w:val="00E148CB"/>
    <w:rsid w:val="00E149FA"/>
    <w:rsid w:val="00E1521F"/>
    <w:rsid w:val="00E1532B"/>
    <w:rsid w:val="00E1535D"/>
    <w:rsid w:val="00E155D4"/>
    <w:rsid w:val="00E15612"/>
    <w:rsid w:val="00E15685"/>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59A"/>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65F"/>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C93"/>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697"/>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3F34"/>
    <w:rsid w:val="00E64206"/>
    <w:rsid w:val="00E643B0"/>
    <w:rsid w:val="00E644BB"/>
    <w:rsid w:val="00E6467B"/>
    <w:rsid w:val="00E6473A"/>
    <w:rsid w:val="00E64E96"/>
    <w:rsid w:val="00E655AE"/>
    <w:rsid w:val="00E658DA"/>
    <w:rsid w:val="00E65B7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CA"/>
    <w:rsid w:val="00E779E4"/>
    <w:rsid w:val="00E77EDA"/>
    <w:rsid w:val="00E8001C"/>
    <w:rsid w:val="00E80039"/>
    <w:rsid w:val="00E801C3"/>
    <w:rsid w:val="00E802EB"/>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531"/>
    <w:rsid w:val="00E8464B"/>
    <w:rsid w:val="00E846A7"/>
    <w:rsid w:val="00E84AAF"/>
    <w:rsid w:val="00E84BC1"/>
    <w:rsid w:val="00E85417"/>
    <w:rsid w:val="00E8550A"/>
    <w:rsid w:val="00E85521"/>
    <w:rsid w:val="00E85746"/>
    <w:rsid w:val="00E858F0"/>
    <w:rsid w:val="00E85A75"/>
    <w:rsid w:val="00E85E0C"/>
    <w:rsid w:val="00E865B7"/>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23"/>
    <w:rsid w:val="00E91EAE"/>
    <w:rsid w:val="00E9233E"/>
    <w:rsid w:val="00E92341"/>
    <w:rsid w:val="00E92348"/>
    <w:rsid w:val="00E9242B"/>
    <w:rsid w:val="00E9248B"/>
    <w:rsid w:val="00E925C9"/>
    <w:rsid w:val="00E92648"/>
    <w:rsid w:val="00E9269D"/>
    <w:rsid w:val="00E92702"/>
    <w:rsid w:val="00E92C60"/>
    <w:rsid w:val="00E92CC9"/>
    <w:rsid w:val="00E92DC6"/>
    <w:rsid w:val="00E93086"/>
    <w:rsid w:val="00E93535"/>
    <w:rsid w:val="00E9399A"/>
    <w:rsid w:val="00E93BF4"/>
    <w:rsid w:val="00E93FEE"/>
    <w:rsid w:val="00E94A02"/>
    <w:rsid w:val="00E94B28"/>
    <w:rsid w:val="00E952FA"/>
    <w:rsid w:val="00E9539D"/>
    <w:rsid w:val="00E956CE"/>
    <w:rsid w:val="00E9620C"/>
    <w:rsid w:val="00E962A9"/>
    <w:rsid w:val="00E964F0"/>
    <w:rsid w:val="00E967C2"/>
    <w:rsid w:val="00E96EEF"/>
    <w:rsid w:val="00E96F03"/>
    <w:rsid w:val="00E96F18"/>
    <w:rsid w:val="00E9708D"/>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2FD"/>
    <w:rsid w:val="00EB24E3"/>
    <w:rsid w:val="00EB2C22"/>
    <w:rsid w:val="00EB2F01"/>
    <w:rsid w:val="00EB39BD"/>
    <w:rsid w:val="00EB4280"/>
    <w:rsid w:val="00EB42C8"/>
    <w:rsid w:val="00EB4371"/>
    <w:rsid w:val="00EB48DE"/>
    <w:rsid w:val="00EB49BB"/>
    <w:rsid w:val="00EB50D7"/>
    <w:rsid w:val="00EB5CDC"/>
    <w:rsid w:val="00EB5D86"/>
    <w:rsid w:val="00EB6207"/>
    <w:rsid w:val="00EB63E9"/>
    <w:rsid w:val="00EB6686"/>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CAA"/>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A5E"/>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0CC0"/>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5AF"/>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0C2"/>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0E1"/>
    <w:rsid w:val="00F01165"/>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41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2E4A"/>
    <w:rsid w:val="00F1346F"/>
    <w:rsid w:val="00F13517"/>
    <w:rsid w:val="00F13733"/>
    <w:rsid w:val="00F13A10"/>
    <w:rsid w:val="00F13A23"/>
    <w:rsid w:val="00F13B13"/>
    <w:rsid w:val="00F13D2B"/>
    <w:rsid w:val="00F13E1E"/>
    <w:rsid w:val="00F13EE6"/>
    <w:rsid w:val="00F140D0"/>
    <w:rsid w:val="00F14354"/>
    <w:rsid w:val="00F147E4"/>
    <w:rsid w:val="00F14816"/>
    <w:rsid w:val="00F1486C"/>
    <w:rsid w:val="00F14879"/>
    <w:rsid w:val="00F14A11"/>
    <w:rsid w:val="00F14AE8"/>
    <w:rsid w:val="00F14BEC"/>
    <w:rsid w:val="00F14C44"/>
    <w:rsid w:val="00F14DDF"/>
    <w:rsid w:val="00F152A2"/>
    <w:rsid w:val="00F157B4"/>
    <w:rsid w:val="00F15F3C"/>
    <w:rsid w:val="00F167C0"/>
    <w:rsid w:val="00F16E6F"/>
    <w:rsid w:val="00F170E8"/>
    <w:rsid w:val="00F171C2"/>
    <w:rsid w:val="00F173B8"/>
    <w:rsid w:val="00F173D6"/>
    <w:rsid w:val="00F174C0"/>
    <w:rsid w:val="00F17605"/>
    <w:rsid w:val="00F17C8D"/>
    <w:rsid w:val="00F200B9"/>
    <w:rsid w:val="00F202E8"/>
    <w:rsid w:val="00F20370"/>
    <w:rsid w:val="00F20843"/>
    <w:rsid w:val="00F2096E"/>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C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30A"/>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CB"/>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683"/>
    <w:rsid w:val="00F60770"/>
    <w:rsid w:val="00F607CF"/>
    <w:rsid w:val="00F609EC"/>
    <w:rsid w:val="00F60A0C"/>
    <w:rsid w:val="00F60B8C"/>
    <w:rsid w:val="00F60E57"/>
    <w:rsid w:val="00F6116A"/>
    <w:rsid w:val="00F6120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7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2AA"/>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528"/>
    <w:rsid w:val="00F8161D"/>
    <w:rsid w:val="00F8195A"/>
    <w:rsid w:val="00F819A8"/>
    <w:rsid w:val="00F81AA4"/>
    <w:rsid w:val="00F8214F"/>
    <w:rsid w:val="00F82256"/>
    <w:rsid w:val="00F823F0"/>
    <w:rsid w:val="00F825BB"/>
    <w:rsid w:val="00F82948"/>
    <w:rsid w:val="00F829EA"/>
    <w:rsid w:val="00F82A3E"/>
    <w:rsid w:val="00F82BCD"/>
    <w:rsid w:val="00F82DE4"/>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1DA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5FAA"/>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8FC"/>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29E"/>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B1"/>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3C2"/>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A61"/>
    <w:rsid w:val="00FE7D06"/>
    <w:rsid w:val="00FF0071"/>
    <w:rsid w:val="00FF017A"/>
    <w:rsid w:val="00FF03A1"/>
    <w:rsid w:val="00FF0545"/>
    <w:rsid w:val="00FF0629"/>
    <w:rsid w:val="00FF0670"/>
    <w:rsid w:val="00FF088A"/>
    <w:rsid w:val="00FF0A27"/>
    <w:rsid w:val="00FF0BAC"/>
    <w:rsid w:val="00FF0EDD"/>
    <w:rsid w:val="00FF1003"/>
    <w:rsid w:val="00FF149E"/>
    <w:rsid w:val="00FF151A"/>
    <w:rsid w:val="00FF1591"/>
    <w:rsid w:val="00FF16E4"/>
    <w:rsid w:val="00FF17AD"/>
    <w:rsid w:val="00FF1B51"/>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 w:type="character" w:customStyle="1" w:styleId="apple-converted-space">
    <w:name w:val="apple-converted-space"/>
    <w:qFormat/>
    <w:rsid w:val="007660B4"/>
  </w:style>
  <w:style w:type="paragraph" w:customStyle="1" w:styleId="bullet1">
    <w:name w:val="bullet1"/>
    <w:basedOn w:val="text"/>
    <w:link w:val="bullet1Char"/>
    <w:qFormat/>
    <w:rsid w:val="00F170E8"/>
    <w:pPr>
      <w:numPr>
        <w:numId w:val="76"/>
      </w:numPr>
      <w:spacing w:after="0"/>
      <w:jc w:val="left"/>
    </w:pPr>
    <w:rPr>
      <w:rFonts w:ascii="Calibri" w:eastAsia="SimSun" w:hAnsi="Calibri"/>
      <w:kern w:val="2"/>
      <w:lang w:val="en-GB" w:eastAsia="zh-CN"/>
    </w:rPr>
  </w:style>
  <w:style w:type="paragraph" w:customStyle="1" w:styleId="bullet2">
    <w:name w:val="bullet2"/>
    <w:basedOn w:val="text"/>
    <w:qFormat/>
    <w:rsid w:val="00F170E8"/>
    <w:pPr>
      <w:numPr>
        <w:ilvl w:val="1"/>
        <w:numId w:val="76"/>
      </w:numPr>
      <w:spacing w:after="0"/>
      <w:jc w:val="left"/>
    </w:pPr>
    <w:rPr>
      <w:rFonts w:ascii="Times" w:eastAsia="SimSun" w:hAnsi="Times"/>
      <w:kern w:val="2"/>
      <w:lang w:val="en-GB" w:eastAsia="zh-CN"/>
    </w:rPr>
  </w:style>
  <w:style w:type="character" w:customStyle="1" w:styleId="bullet1Char">
    <w:name w:val="bullet1 Char"/>
    <w:link w:val="bullet1"/>
    <w:qFormat/>
    <w:rsid w:val="00F170E8"/>
    <w:rPr>
      <w:rFonts w:ascii="Calibri" w:eastAsia="SimSun" w:hAnsi="Calibri"/>
      <w:kern w:val="2"/>
      <w:sz w:val="24"/>
      <w:szCs w:val="24"/>
      <w:lang w:eastAsia="zh-CN"/>
    </w:rPr>
  </w:style>
  <w:style w:type="paragraph" w:customStyle="1" w:styleId="bullet3">
    <w:name w:val="bullet3"/>
    <w:basedOn w:val="text"/>
    <w:qFormat/>
    <w:rsid w:val="00F170E8"/>
    <w:pPr>
      <w:numPr>
        <w:ilvl w:val="2"/>
        <w:numId w:val="76"/>
      </w:numPr>
      <w:spacing w:after="0"/>
      <w:jc w:val="left"/>
    </w:pPr>
    <w:rPr>
      <w:rFonts w:ascii="Times" w:eastAsia="Batang" w:hAnsi="Times"/>
      <w:sz w:val="20"/>
      <w:lang w:val="en-GB" w:eastAsia="en-US"/>
    </w:rPr>
  </w:style>
  <w:style w:type="paragraph" w:customStyle="1" w:styleId="bullet4">
    <w:name w:val="bullet4"/>
    <w:basedOn w:val="text"/>
    <w:qFormat/>
    <w:rsid w:val="00F170E8"/>
    <w:pPr>
      <w:numPr>
        <w:ilvl w:val="3"/>
        <w:numId w:val="76"/>
      </w:numPr>
      <w:spacing w:after="0"/>
      <w:jc w:val="left"/>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2355</Words>
  <Characters>13428</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2021-05-11T07:38:00Z</dcterms:created>
  <dcterms:modified xsi:type="dcterms:W3CDTF">2021-05-11T07:38:00Z</dcterms:modified>
</cp:coreProperties>
</file>